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A2415" w14:textId="77777777" w:rsidR="000B2BA5" w:rsidRPr="00563025" w:rsidRDefault="000B2BA5" w:rsidP="00563025">
      <w:pPr>
        <w:ind w:right="-1"/>
        <w:rPr>
          <w:rFonts w:ascii="Times New Roman" w:hAnsi="Times New Roman" w:cs="Times New Roman"/>
          <w:sz w:val="24"/>
          <w:szCs w:val="24"/>
        </w:rPr>
      </w:pPr>
      <w:r w:rsidRPr="0056302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B585FF6" wp14:editId="66E05861">
            <wp:extent cx="5354320" cy="393841"/>
            <wp:effectExtent l="0" t="0" r="0" b="6350"/>
            <wp:docPr id="1" name="Imagem 1" descr="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Ícone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214" cy="43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6FEC9" w14:textId="52FF890B" w:rsidR="000B2BA5" w:rsidRPr="00563025" w:rsidRDefault="000B2BA5" w:rsidP="000B2BA5">
      <w:pPr>
        <w:pStyle w:val="NormalWeb"/>
        <w:spacing w:before="280" w:beforeAutospacing="0" w:after="280" w:afterAutospacing="0"/>
        <w:jc w:val="both"/>
      </w:pPr>
      <w:r w:rsidRPr="00563025">
        <w:t xml:space="preserve">A Comissão Organizadora do </w:t>
      </w:r>
      <w:proofErr w:type="spellStart"/>
      <w:r w:rsidRPr="00563025">
        <w:t>SemiEdu</w:t>
      </w:r>
      <w:proofErr w:type="spellEnd"/>
      <w:r w:rsidRPr="00563025">
        <w:t xml:space="preserve"> 2021 torna público o resultado final das inscrições homologadas da segunda chamada para o lançamento de obras durante o Evento, que acontecerá de modo remoto, no dia 10 de novembro, às 17h horas (Horário de Brasília).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0"/>
        <w:gridCol w:w="3905"/>
        <w:gridCol w:w="1649"/>
      </w:tblGrid>
      <w:tr w:rsidR="000B2BA5" w:rsidRPr="00563025" w14:paraId="2C8B29B2" w14:textId="77777777" w:rsidTr="00CC23EC">
        <w:tc>
          <w:tcPr>
            <w:tcW w:w="2940" w:type="dxa"/>
          </w:tcPr>
          <w:p w14:paraId="6F6957F5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center"/>
              <w:rPr>
                <w:b/>
                <w:bCs/>
              </w:rPr>
            </w:pPr>
            <w:r w:rsidRPr="00563025">
              <w:rPr>
                <w:b/>
                <w:bCs/>
              </w:rPr>
              <w:t>Nome do Autor(a)/Organizador(a)</w:t>
            </w:r>
          </w:p>
        </w:tc>
        <w:tc>
          <w:tcPr>
            <w:tcW w:w="3905" w:type="dxa"/>
          </w:tcPr>
          <w:p w14:paraId="37604445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center"/>
              <w:rPr>
                <w:b/>
                <w:bCs/>
              </w:rPr>
            </w:pPr>
            <w:r w:rsidRPr="00563025">
              <w:rPr>
                <w:b/>
                <w:bCs/>
              </w:rPr>
              <w:t>Título da obra</w:t>
            </w:r>
          </w:p>
        </w:tc>
        <w:tc>
          <w:tcPr>
            <w:tcW w:w="1649" w:type="dxa"/>
          </w:tcPr>
          <w:p w14:paraId="0327E50F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center"/>
              <w:rPr>
                <w:b/>
                <w:bCs/>
              </w:rPr>
            </w:pPr>
            <w:r w:rsidRPr="00563025">
              <w:rPr>
                <w:b/>
                <w:bCs/>
              </w:rPr>
              <w:t>Situação</w:t>
            </w:r>
          </w:p>
        </w:tc>
      </w:tr>
      <w:tr w:rsidR="000B2BA5" w:rsidRPr="00563025" w14:paraId="6255A1E7" w14:textId="77777777" w:rsidTr="00CC23EC">
        <w:tc>
          <w:tcPr>
            <w:tcW w:w="2940" w:type="dxa"/>
          </w:tcPr>
          <w:p w14:paraId="71CB62D0" w14:textId="41B29EAF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proofErr w:type="spellStart"/>
            <w:r w:rsidRPr="00563025">
              <w:t>Emãnuel</w:t>
            </w:r>
            <w:proofErr w:type="spellEnd"/>
            <w:r w:rsidRPr="00563025">
              <w:t xml:space="preserve"> Luiz Souza; Maristela Abadia Guimarães; Samira dos Santos Ramos</w:t>
            </w:r>
          </w:p>
        </w:tc>
        <w:tc>
          <w:tcPr>
            <w:tcW w:w="3905" w:type="dxa"/>
          </w:tcPr>
          <w:p w14:paraId="229AAB8B" w14:textId="02D56917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>Fronteira Plural: tratado antirracista, representações e resistências em Mato Grosso</w:t>
            </w:r>
            <w:r w:rsidR="000B2BA5" w:rsidRPr="00563025">
              <w:t>.</w:t>
            </w:r>
          </w:p>
        </w:tc>
        <w:tc>
          <w:tcPr>
            <w:tcW w:w="1649" w:type="dxa"/>
          </w:tcPr>
          <w:p w14:paraId="22B3AF37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>Inscrição deferida</w:t>
            </w:r>
          </w:p>
        </w:tc>
      </w:tr>
      <w:tr w:rsidR="000B2BA5" w:rsidRPr="00563025" w14:paraId="3E7B253C" w14:textId="77777777" w:rsidTr="00CC23EC">
        <w:tc>
          <w:tcPr>
            <w:tcW w:w="2940" w:type="dxa"/>
          </w:tcPr>
          <w:p w14:paraId="0A30FB5B" w14:textId="1669372B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proofErr w:type="spellStart"/>
            <w:r w:rsidRPr="00563025">
              <w:t>Elizaine</w:t>
            </w:r>
            <w:proofErr w:type="spellEnd"/>
            <w:r w:rsidRPr="00563025">
              <w:t xml:space="preserve"> </w:t>
            </w:r>
            <w:proofErr w:type="spellStart"/>
            <w:r w:rsidRPr="00563025">
              <w:t>Bagatelli</w:t>
            </w:r>
            <w:proofErr w:type="spellEnd"/>
            <w:r w:rsidRPr="00563025">
              <w:t xml:space="preserve">; Cristiano Maciel; Taciana Mirna </w:t>
            </w:r>
            <w:proofErr w:type="spellStart"/>
            <w:r w:rsidRPr="00563025">
              <w:t>Sambrano</w:t>
            </w:r>
            <w:proofErr w:type="spellEnd"/>
            <w:r w:rsidRPr="00563025">
              <w:t>.</w:t>
            </w:r>
          </w:p>
        </w:tc>
        <w:tc>
          <w:tcPr>
            <w:tcW w:w="3905" w:type="dxa"/>
          </w:tcPr>
          <w:p w14:paraId="14277CC5" w14:textId="123F37D2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 xml:space="preserve">Autoavaliação de Cursos de Graduação: Espaços Contraditórios e Transformadores em Instituições de Ensino Superior. </w:t>
            </w:r>
          </w:p>
        </w:tc>
        <w:tc>
          <w:tcPr>
            <w:tcW w:w="1649" w:type="dxa"/>
          </w:tcPr>
          <w:p w14:paraId="49EA5992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>Inscrição deferida</w:t>
            </w:r>
          </w:p>
        </w:tc>
      </w:tr>
      <w:tr w:rsidR="000B2BA5" w:rsidRPr="00563025" w14:paraId="0BDF908E" w14:textId="77777777" w:rsidTr="00CC23EC">
        <w:tc>
          <w:tcPr>
            <w:tcW w:w="2940" w:type="dxa"/>
          </w:tcPr>
          <w:p w14:paraId="1550378E" w14:textId="1D667742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 xml:space="preserve">Cristiano Maciel; José Viterbo. </w:t>
            </w:r>
          </w:p>
        </w:tc>
        <w:tc>
          <w:tcPr>
            <w:tcW w:w="3905" w:type="dxa"/>
          </w:tcPr>
          <w:p w14:paraId="41700460" w14:textId="4525D849" w:rsidR="000B2BA5" w:rsidRPr="00563025" w:rsidRDefault="00CC23EC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>Computação e Sociedade.</w:t>
            </w:r>
          </w:p>
        </w:tc>
        <w:tc>
          <w:tcPr>
            <w:tcW w:w="1649" w:type="dxa"/>
          </w:tcPr>
          <w:p w14:paraId="01649CCA" w14:textId="77777777" w:rsidR="000B2BA5" w:rsidRPr="00563025" w:rsidRDefault="000B2BA5" w:rsidP="009458A4">
            <w:pPr>
              <w:pStyle w:val="NormalWeb"/>
              <w:spacing w:before="280" w:beforeAutospacing="0" w:after="280" w:afterAutospacing="0"/>
              <w:jc w:val="both"/>
            </w:pPr>
            <w:r w:rsidRPr="00563025">
              <w:t>Inscrição deferida</w:t>
            </w:r>
          </w:p>
        </w:tc>
      </w:tr>
    </w:tbl>
    <w:p w14:paraId="6D1EF645" w14:textId="77777777" w:rsidR="00133B00" w:rsidRDefault="00133B00" w:rsidP="00133B00">
      <w:pPr>
        <w:pStyle w:val="NormalWeb"/>
        <w:spacing w:before="280" w:beforeAutospacing="0" w:after="280" w:afterAutospacing="0"/>
        <w:jc w:val="right"/>
      </w:pPr>
    </w:p>
    <w:p w14:paraId="5F2B64F5" w14:textId="78471967" w:rsidR="00133B00" w:rsidRPr="00885F13" w:rsidRDefault="00133B00" w:rsidP="00133B00">
      <w:pPr>
        <w:pStyle w:val="NormalWeb"/>
        <w:spacing w:before="280" w:beforeAutospacing="0" w:after="280" w:afterAutospacing="0"/>
        <w:jc w:val="right"/>
      </w:pPr>
      <w:r>
        <w:t>Cuiabá, 25</w:t>
      </w:r>
      <w:bookmarkStart w:id="0" w:name="_GoBack"/>
      <w:bookmarkEnd w:id="0"/>
      <w:r w:rsidRPr="00885F13">
        <w:t xml:space="preserve"> de outubro de 2021.</w:t>
      </w:r>
    </w:p>
    <w:p w14:paraId="1ECCEBAA" w14:textId="77777777" w:rsidR="00133B00" w:rsidRPr="00885F13" w:rsidRDefault="00133B00" w:rsidP="0013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13">
        <w:rPr>
          <w:rFonts w:ascii="Times New Roman" w:hAnsi="Times New Roman" w:cs="Times New Roman"/>
          <w:sz w:val="24"/>
          <w:szCs w:val="24"/>
        </w:rPr>
        <w:t xml:space="preserve">Comissão Organizadora </w:t>
      </w:r>
    </w:p>
    <w:p w14:paraId="3679985F" w14:textId="77777777" w:rsidR="00133B00" w:rsidRPr="00885F13" w:rsidRDefault="00133B00" w:rsidP="0013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5F13">
        <w:rPr>
          <w:rFonts w:ascii="Times New Roman" w:hAnsi="Times New Roman" w:cs="Times New Roman"/>
          <w:sz w:val="24"/>
          <w:szCs w:val="24"/>
        </w:rPr>
        <w:t xml:space="preserve">Programação, Eventos Paralelos e Lançamento de Livros </w:t>
      </w:r>
    </w:p>
    <w:p w14:paraId="71D75684" w14:textId="77777777" w:rsidR="00133B00" w:rsidRPr="00885F13" w:rsidRDefault="00133B00" w:rsidP="00133B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PT" w:eastAsia="pt-BR"/>
        </w:rPr>
      </w:pPr>
      <w:proofErr w:type="spellStart"/>
      <w:r w:rsidRPr="00885F13">
        <w:rPr>
          <w:rFonts w:ascii="Times New Roman" w:hAnsi="Times New Roman" w:cs="Times New Roman"/>
          <w:sz w:val="24"/>
          <w:szCs w:val="24"/>
        </w:rPr>
        <w:t>SemiEdu</w:t>
      </w:r>
      <w:proofErr w:type="spellEnd"/>
      <w:r w:rsidRPr="00885F13">
        <w:rPr>
          <w:rFonts w:ascii="Times New Roman" w:hAnsi="Times New Roman" w:cs="Times New Roman"/>
          <w:sz w:val="24"/>
          <w:szCs w:val="24"/>
        </w:rPr>
        <w:t xml:space="preserve"> 2021 </w:t>
      </w:r>
    </w:p>
    <w:p w14:paraId="4136D210" w14:textId="77777777" w:rsidR="00FD3074" w:rsidRDefault="00FD3074" w:rsidP="00563025">
      <w:pPr>
        <w:ind w:right="-1701"/>
      </w:pPr>
    </w:p>
    <w:sectPr w:rsidR="00FD3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A5"/>
    <w:rsid w:val="000B2BA5"/>
    <w:rsid w:val="00133B00"/>
    <w:rsid w:val="00563025"/>
    <w:rsid w:val="00CC23EC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3CF5"/>
  <w15:chartTrackingRefBased/>
  <w15:docId w15:val="{3760583F-F0BD-44A5-8BF7-9DC75048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B2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Lohaine Lohmann</dc:creator>
  <cp:keywords/>
  <dc:description/>
  <cp:lastModifiedBy>home</cp:lastModifiedBy>
  <cp:revision>3</cp:revision>
  <dcterms:created xsi:type="dcterms:W3CDTF">2021-10-25T17:35:00Z</dcterms:created>
  <dcterms:modified xsi:type="dcterms:W3CDTF">2021-10-25T19:52:00Z</dcterms:modified>
</cp:coreProperties>
</file>