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254C" w14:textId="77777777" w:rsidR="00E177F5" w:rsidRDefault="00E177F5"/>
    <w:p w14:paraId="365099EC" w14:textId="77777777" w:rsidR="00EF0587" w:rsidRDefault="00EF0587"/>
    <w:p w14:paraId="0A758026" w14:textId="77777777" w:rsidR="00775B46" w:rsidRDefault="00775B46" w:rsidP="00775B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w:t>
      </w:r>
      <w:r>
        <w:rPr>
          <w:rFonts w:ascii="Times New Roman" w:eastAsia="Times New Roman" w:hAnsi="Times New Roman" w:cs="Times New Roman"/>
          <w:sz w:val="28"/>
          <w:szCs w:val="28"/>
        </w:rPr>
        <w:t> (Times New Roman, 14, caixa alta, centralizado)</w:t>
      </w:r>
    </w:p>
    <w:p w14:paraId="58C1E08F" w14:textId="77777777" w:rsidR="00775B46" w:rsidRDefault="00775B46" w:rsidP="00775B46">
      <w:pPr>
        <w:spacing w:after="0"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28"/>
          <w:szCs w:val="28"/>
        </w:rPr>
        <w:t> </w:t>
      </w:r>
    </w:p>
    <w:p w14:paraId="20D0B4FA" w14:textId="499C78FD" w:rsidR="00775B46" w:rsidRDefault="00525DA8" w:rsidP="00276A37">
      <w:pPr>
        <w:tabs>
          <w:tab w:val="left" w:pos="2916"/>
          <w:tab w:val="right" w:pos="9071"/>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775B46">
        <w:rPr>
          <w:rFonts w:ascii="Times New Roman" w:eastAsia="Times New Roman" w:hAnsi="Times New Roman" w:cs="Times New Roman"/>
          <w:sz w:val="20"/>
          <w:szCs w:val="20"/>
        </w:rPr>
        <w:t>GT X: YYYYYYY</w:t>
      </w:r>
    </w:p>
    <w:p w14:paraId="01BBAB4C" w14:textId="41E000EE" w:rsidR="00775B46" w:rsidRDefault="00276A37" w:rsidP="00775B4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Pôster</w:t>
      </w:r>
    </w:p>
    <w:p w14:paraId="17A7393C" w14:textId="77777777" w:rsidR="00775B46" w:rsidRDefault="00775B46" w:rsidP="00775B46">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t> </w:t>
      </w:r>
    </w:p>
    <w:p w14:paraId="1CD0FD2A" w14:textId="77777777" w:rsidR="00775B46" w:rsidRDefault="00775B46" w:rsidP="00775B4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1 Introdução </w:t>
      </w:r>
    </w:p>
    <w:p w14:paraId="188D0243"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749C7B2F" w14:textId="79BBC3E4" w:rsidR="00775B46" w:rsidRPr="00E52714" w:rsidRDefault="00775B46" w:rsidP="00775B46">
      <w:pPr>
        <w:spacing w:after="0" w:line="360" w:lineRule="auto"/>
        <w:ind w:firstLine="555"/>
        <w:jc w:val="both"/>
        <w:rPr>
          <w:rFonts w:ascii="Times New Roman" w:eastAsia="Times New Roman" w:hAnsi="Times New Roman" w:cs="Times New Roman"/>
          <w:color w:val="FF0000"/>
          <w:sz w:val="24"/>
          <w:szCs w:val="24"/>
          <w:highlight w:val="white"/>
        </w:rPr>
      </w:pPr>
      <w:bookmarkStart w:id="0" w:name="_heading=h.gjdgxs" w:colFirst="0" w:colLast="0"/>
      <w:bookmarkEnd w:id="0"/>
      <w:r w:rsidRPr="00952920">
        <w:rPr>
          <w:rFonts w:ascii="Times New Roman" w:eastAsia="Times New Roman" w:hAnsi="Times New Roman" w:cs="Times New Roman"/>
          <w:sz w:val="24"/>
          <w:szCs w:val="24"/>
          <w:highlight w:val="white"/>
        </w:rPr>
        <w:t xml:space="preserve">O objetivo deste documento </w:t>
      </w:r>
      <w:r w:rsidR="00726A46">
        <w:rPr>
          <w:rFonts w:ascii="Times New Roman" w:eastAsia="Times New Roman" w:hAnsi="Times New Roman" w:cs="Times New Roman"/>
          <w:sz w:val="24"/>
          <w:szCs w:val="24"/>
          <w:highlight w:val="white"/>
        </w:rPr>
        <w:t>consiste em</w:t>
      </w:r>
      <w:r w:rsidRPr="00952920">
        <w:rPr>
          <w:rFonts w:ascii="Times New Roman" w:eastAsia="Times New Roman" w:hAnsi="Times New Roman" w:cs="Times New Roman"/>
          <w:sz w:val="24"/>
          <w:szCs w:val="24"/>
          <w:highlight w:val="white"/>
        </w:rPr>
        <w:t xml:space="preserve"> auxiliar as pessoas autoras sobre o formato a ser utilizado nas propostas de </w:t>
      </w:r>
      <w:r w:rsidR="00F15CE7">
        <w:rPr>
          <w:rFonts w:ascii="Times New Roman" w:eastAsia="Times New Roman" w:hAnsi="Times New Roman" w:cs="Times New Roman"/>
          <w:sz w:val="24"/>
          <w:szCs w:val="24"/>
          <w:highlight w:val="white"/>
        </w:rPr>
        <w:t>pôster</w:t>
      </w:r>
      <w:r w:rsidR="009B7E6B">
        <w:rPr>
          <w:rFonts w:ascii="Times New Roman" w:eastAsia="Times New Roman" w:hAnsi="Times New Roman" w:cs="Times New Roman"/>
          <w:sz w:val="24"/>
          <w:szCs w:val="24"/>
          <w:highlight w:val="white"/>
        </w:rPr>
        <w:t>es</w:t>
      </w:r>
      <w:r w:rsidRPr="00952920">
        <w:rPr>
          <w:rFonts w:ascii="Times New Roman" w:eastAsia="Times New Roman" w:hAnsi="Times New Roman" w:cs="Times New Roman"/>
          <w:sz w:val="24"/>
          <w:szCs w:val="24"/>
          <w:highlight w:val="white"/>
        </w:rPr>
        <w:t>, cujas contribuições sejam originais e inéditas, submetidas ao SemiEdu 202</w:t>
      </w:r>
      <w:r w:rsidR="00952920" w:rsidRPr="00952920">
        <w:rPr>
          <w:rFonts w:ascii="Times New Roman" w:eastAsia="Times New Roman" w:hAnsi="Times New Roman" w:cs="Times New Roman"/>
          <w:sz w:val="24"/>
          <w:szCs w:val="24"/>
          <w:highlight w:val="white"/>
        </w:rPr>
        <w:t>4</w:t>
      </w:r>
      <w:r w:rsidRPr="00952920">
        <w:rPr>
          <w:rFonts w:ascii="Times New Roman" w:eastAsia="Times New Roman" w:hAnsi="Times New Roman" w:cs="Times New Roman"/>
          <w:sz w:val="24"/>
          <w:szCs w:val="24"/>
          <w:highlight w:val="white"/>
        </w:rPr>
        <w:t xml:space="preserve"> –</w:t>
      </w:r>
      <w:r w:rsidR="00952920" w:rsidRPr="00952920">
        <w:rPr>
          <w:rFonts w:ascii="Times New Roman" w:eastAsia="Times New Roman" w:hAnsi="Times New Roman" w:cs="Times New Roman"/>
          <w:sz w:val="24"/>
          <w:szCs w:val="24"/>
          <w:highlight w:val="white"/>
        </w:rPr>
        <w:t xml:space="preserve"> </w:t>
      </w:r>
      <w:r w:rsidR="00FE76F1" w:rsidRPr="00FE76F1">
        <w:rPr>
          <w:rFonts w:ascii="Times New Roman" w:hAnsi="Times New Roman" w:cs="Times New Roman"/>
          <w:sz w:val="24"/>
          <w:szCs w:val="24"/>
        </w:rPr>
        <w:t>“Formação de Professores em Foco: desafios e perspectivas”</w:t>
      </w:r>
      <w:r w:rsidR="00952920" w:rsidRPr="00952920">
        <w:rPr>
          <w:rFonts w:ascii="Times New Roman" w:eastAsia="Times New Roman" w:hAnsi="Times New Roman" w:cs="Times New Roman"/>
          <w:sz w:val="24"/>
          <w:szCs w:val="24"/>
          <w:highlight w:val="white"/>
        </w:rPr>
        <w:t xml:space="preserve"> </w:t>
      </w:r>
      <w:r w:rsidRPr="00B26585">
        <w:rPr>
          <w:rFonts w:ascii="Times New Roman" w:eastAsia="Times New Roman" w:hAnsi="Times New Roman" w:cs="Times New Roman"/>
          <w:sz w:val="24"/>
          <w:szCs w:val="24"/>
          <w:highlight w:val="white"/>
        </w:rPr>
        <w:t>– que ocorrerá no</w:t>
      </w:r>
      <w:r w:rsidR="00FE76F1" w:rsidRPr="00B26585">
        <w:rPr>
          <w:rFonts w:ascii="Times New Roman" w:eastAsia="Times New Roman" w:hAnsi="Times New Roman" w:cs="Times New Roman"/>
          <w:sz w:val="24"/>
          <w:szCs w:val="24"/>
          <w:highlight w:val="white"/>
        </w:rPr>
        <w:t xml:space="preserve">s dias 11, 12 e 13 de </w:t>
      </w:r>
      <w:r w:rsidRPr="00B26585">
        <w:rPr>
          <w:rFonts w:ascii="Times New Roman" w:eastAsia="Times New Roman" w:hAnsi="Times New Roman" w:cs="Times New Roman"/>
          <w:sz w:val="24"/>
          <w:szCs w:val="24"/>
          <w:highlight w:val="white"/>
        </w:rPr>
        <w:t>novembro d</w:t>
      </w:r>
      <w:r w:rsidR="00EE0587" w:rsidRPr="00B26585">
        <w:rPr>
          <w:rFonts w:ascii="Times New Roman" w:eastAsia="Times New Roman" w:hAnsi="Times New Roman" w:cs="Times New Roman"/>
          <w:sz w:val="24"/>
          <w:szCs w:val="24"/>
          <w:highlight w:val="white"/>
        </w:rPr>
        <w:t>e</w:t>
      </w:r>
      <w:r w:rsidRPr="00B26585">
        <w:rPr>
          <w:rFonts w:ascii="Times New Roman" w:eastAsia="Times New Roman" w:hAnsi="Times New Roman" w:cs="Times New Roman"/>
          <w:sz w:val="24"/>
          <w:szCs w:val="24"/>
          <w:highlight w:val="white"/>
        </w:rPr>
        <w:t xml:space="preserve"> 202</w:t>
      </w:r>
      <w:r w:rsidR="00EE0587" w:rsidRPr="00B26585">
        <w:rPr>
          <w:rFonts w:ascii="Times New Roman" w:eastAsia="Times New Roman" w:hAnsi="Times New Roman" w:cs="Times New Roman"/>
          <w:sz w:val="24"/>
          <w:szCs w:val="24"/>
          <w:highlight w:val="white"/>
        </w:rPr>
        <w:t>4</w:t>
      </w:r>
      <w:r w:rsidRPr="00B26585">
        <w:rPr>
          <w:rFonts w:ascii="Times New Roman" w:eastAsia="Times New Roman" w:hAnsi="Times New Roman" w:cs="Times New Roman"/>
          <w:sz w:val="24"/>
          <w:szCs w:val="24"/>
          <w:highlight w:val="white"/>
        </w:rPr>
        <w:t>.</w:t>
      </w:r>
    </w:p>
    <w:p w14:paraId="51769C8B" w14:textId="36CBBADA" w:rsidR="00A578D7" w:rsidRDefault="00A578D7" w:rsidP="00A578D7">
      <w:pPr>
        <w:spacing w:after="0" w:line="360" w:lineRule="auto"/>
        <w:ind w:firstLine="5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 documento</w:t>
      </w:r>
      <w:r w:rsidR="000B5ADF">
        <w:rPr>
          <w:rFonts w:ascii="Times New Roman" w:eastAsia="Times New Roman" w:hAnsi="Times New Roman" w:cs="Times New Roman"/>
          <w:sz w:val="24"/>
          <w:szCs w:val="24"/>
          <w:highlight w:val="white"/>
        </w:rPr>
        <w:t xml:space="preserve"> é a versão </w:t>
      </w:r>
      <w:r w:rsidR="000B5ADF" w:rsidRPr="000B5ADF">
        <w:rPr>
          <w:rFonts w:ascii="Times New Roman" w:eastAsia="Times New Roman" w:hAnsi="Times New Roman" w:cs="Times New Roman"/>
          <w:b/>
          <w:bCs/>
          <w:sz w:val="24"/>
          <w:szCs w:val="24"/>
          <w:highlight w:val="white"/>
        </w:rPr>
        <w:t>Não Identificada</w:t>
      </w:r>
      <w:r w:rsidR="000B5ADF">
        <w:rPr>
          <w:rFonts w:ascii="Times New Roman" w:eastAsia="Times New Roman" w:hAnsi="Times New Roman" w:cs="Times New Roman"/>
          <w:sz w:val="24"/>
          <w:szCs w:val="24"/>
          <w:highlight w:val="white"/>
        </w:rPr>
        <w:t xml:space="preserve"> (</w:t>
      </w:r>
      <w:proofErr w:type="spellStart"/>
      <w:r w:rsidR="000B5ADF">
        <w:rPr>
          <w:rFonts w:ascii="Times New Roman" w:eastAsia="Times New Roman" w:hAnsi="Times New Roman" w:cs="Times New Roman"/>
          <w:sz w:val="24"/>
          <w:szCs w:val="24"/>
          <w:highlight w:val="white"/>
        </w:rPr>
        <w:t>NI</w:t>
      </w:r>
      <w:r w:rsidR="007C09E2">
        <w:rPr>
          <w:rFonts w:ascii="Times New Roman" w:eastAsia="Times New Roman" w:hAnsi="Times New Roman" w:cs="Times New Roman"/>
          <w:sz w:val="24"/>
          <w:szCs w:val="24"/>
          <w:highlight w:val="white"/>
        </w:rPr>
        <w:t>d</w:t>
      </w:r>
      <w:proofErr w:type="spellEnd"/>
      <w:r w:rsidR="000B5ADF">
        <w:rPr>
          <w:rFonts w:ascii="Times New Roman" w:eastAsia="Times New Roman" w:hAnsi="Times New Roman" w:cs="Times New Roman"/>
          <w:sz w:val="24"/>
          <w:szCs w:val="24"/>
          <w:highlight w:val="white"/>
        </w:rPr>
        <w:t>) e</w:t>
      </w:r>
      <w:r>
        <w:rPr>
          <w:rFonts w:ascii="Times New Roman" w:eastAsia="Times New Roman" w:hAnsi="Times New Roman" w:cs="Times New Roman"/>
          <w:sz w:val="24"/>
          <w:szCs w:val="24"/>
          <w:highlight w:val="white"/>
        </w:rPr>
        <w:t xml:space="preserve"> foi elaborado de acordo com o modelo que deve ser </w:t>
      </w:r>
      <w:r>
        <w:rPr>
          <w:rFonts w:ascii="Times New Roman" w:eastAsia="Times New Roman" w:hAnsi="Times New Roman" w:cs="Times New Roman"/>
          <w:b/>
          <w:bCs/>
          <w:sz w:val="24"/>
          <w:szCs w:val="24"/>
          <w:highlight w:val="white"/>
        </w:rPr>
        <w:t>submetido</w:t>
      </w:r>
      <w:r>
        <w:rPr>
          <w:rFonts w:ascii="Times New Roman" w:eastAsia="Times New Roman" w:hAnsi="Times New Roman" w:cs="Times New Roman"/>
          <w:sz w:val="24"/>
          <w:szCs w:val="24"/>
          <w:highlight w:val="white"/>
        </w:rPr>
        <w:t xml:space="preserve">, no sistema do evento, </w:t>
      </w:r>
      <w:r>
        <w:rPr>
          <w:rFonts w:ascii="Times New Roman" w:eastAsia="Times New Roman" w:hAnsi="Times New Roman" w:cs="Times New Roman"/>
          <w:b/>
          <w:bCs/>
          <w:sz w:val="24"/>
          <w:szCs w:val="24"/>
          <w:highlight w:val="white"/>
        </w:rPr>
        <w:t xml:space="preserve">em formato </w:t>
      </w:r>
      <w:proofErr w:type="spellStart"/>
      <w:r>
        <w:rPr>
          <w:rFonts w:ascii="Times New Roman" w:eastAsia="Times New Roman" w:hAnsi="Times New Roman" w:cs="Times New Roman"/>
          <w:b/>
          <w:bCs/>
          <w:sz w:val="24"/>
          <w:szCs w:val="24"/>
          <w:highlight w:val="white"/>
        </w:rPr>
        <w:t>pdf</w:t>
      </w:r>
      <w:proofErr w:type="spellEnd"/>
      <w:r w:rsidR="007A1BDF">
        <w:rPr>
          <w:rFonts w:ascii="Times New Roman" w:eastAsia="Times New Roman" w:hAnsi="Times New Roman" w:cs="Times New Roman"/>
          <w:b/>
          <w:bCs/>
          <w:sz w:val="24"/>
          <w:szCs w:val="24"/>
          <w:highlight w:val="white"/>
        </w:rPr>
        <w:t xml:space="preserve"> </w:t>
      </w:r>
      <w:r w:rsidR="007A1BDF">
        <w:rPr>
          <w:rFonts w:ascii="Times New Roman" w:eastAsia="Times New Roman" w:hAnsi="Times New Roman" w:cs="Times New Roman"/>
          <w:sz w:val="24"/>
          <w:szCs w:val="24"/>
          <w:highlight w:val="white"/>
        </w:rPr>
        <w:t>(</w:t>
      </w:r>
      <w:proofErr w:type="spellStart"/>
      <w:r w:rsidR="007A1BDF">
        <w:rPr>
          <w:rFonts w:ascii="Times New Roman" w:hAnsi="Times New Roman" w:cs="Times New Roman"/>
          <w:i/>
          <w:iCs/>
          <w:sz w:val="24"/>
          <w:szCs w:val="24"/>
        </w:rPr>
        <w:t>portable</w:t>
      </w:r>
      <w:proofErr w:type="spellEnd"/>
      <w:r w:rsidR="007A1BDF">
        <w:rPr>
          <w:rFonts w:ascii="Times New Roman" w:hAnsi="Times New Roman" w:cs="Times New Roman"/>
          <w:i/>
          <w:iCs/>
          <w:sz w:val="24"/>
          <w:szCs w:val="24"/>
        </w:rPr>
        <w:t xml:space="preserve"> </w:t>
      </w:r>
      <w:proofErr w:type="spellStart"/>
      <w:r w:rsidR="007A1BDF">
        <w:rPr>
          <w:rFonts w:ascii="Times New Roman" w:hAnsi="Times New Roman" w:cs="Times New Roman"/>
          <w:i/>
          <w:iCs/>
          <w:sz w:val="24"/>
          <w:szCs w:val="24"/>
        </w:rPr>
        <w:t>document</w:t>
      </w:r>
      <w:proofErr w:type="spellEnd"/>
      <w:r w:rsidR="007A1BDF">
        <w:rPr>
          <w:rFonts w:ascii="Times New Roman" w:hAnsi="Times New Roman" w:cs="Times New Roman"/>
          <w:i/>
          <w:iCs/>
          <w:sz w:val="24"/>
          <w:szCs w:val="24"/>
        </w:rPr>
        <w:t> </w:t>
      </w:r>
      <w:proofErr w:type="spellStart"/>
      <w:r w:rsidR="007A1BDF">
        <w:rPr>
          <w:rFonts w:ascii="Times New Roman" w:hAnsi="Times New Roman" w:cs="Times New Roman"/>
          <w:i/>
          <w:iCs/>
          <w:sz w:val="24"/>
          <w:szCs w:val="24"/>
        </w:rPr>
        <w:t>format</w:t>
      </w:r>
      <w:proofErr w:type="spellEnd"/>
      <w:r w:rsidR="007A1BDF">
        <w:rPr>
          <w:rFonts w:ascii="Times New Roman" w:hAnsi="Times New Roman" w:cs="Times New Roman"/>
          <w:sz w:val="24"/>
          <w:szCs w:val="24"/>
        </w:rPr>
        <w:t>)</w:t>
      </w:r>
      <w:r>
        <w:rPr>
          <w:rFonts w:ascii="Times New Roman" w:eastAsia="Times New Roman" w:hAnsi="Times New Roman" w:cs="Times New Roman"/>
          <w:sz w:val="24"/>
          <w:szCs w:val="24"/>
          <w:highlight w:val="white"/>
        </w:rPr>
        <w:t xml:space="preserve">, para trabalhos de divulgação científica – </w:t>
      </w:r>
      <w:r w:rsidR="00E75CEC">
        <w:rPr>
          <w:rFonts w:ascii="Times New Roman" w:eastAsia="Times New Roman" w:hAnsi="Times New Roman" w:cs="Times New Roman"/>
          <w:sz w:val="24"/>
          <w:szCs w:val="24"/>
          <w:highlight w:val="white"/>
        </w:rPr>
        <w:t>pôster</w:t>
      </w:r>
      <w:r>
        <w:rPr>
          <w:rFonts w:ascii="Times New Roman" w:eastAsia="Times New Roman" w:hAnsi="Times New Roman" w:cs="Times New Roman"/>
          <w:sz w:val="24"/>
          <w:szCs w:val="24"/>
          <w:highlight w:val="white"/>
        </w:rPr>
        <w:t xml:space="preserve">. Assim, serve de referência e apresenta </w:t>
      </w:r>
      <w:r>
        <w:rPr>
          <w:rFonts w:ascii="Times New Roman" w:eastAsia="Times New Roman" w:hAnsi="Times New Roman" w:cs="Times New Roman"/>
          <w:sz w:val="24"/>
          <w:szCs w:val="24"/>
        </w:rPr>
        <w:t xml:space="preserve">aspectos da formatação.  </w:t>
      </w:r>
    </w:p>
    <w:p w14:paraId="4E607010" w14:textId="77777777" w:rsidR="00A578D7" w:rsidRDefault="00A578D7" w:rsidP="00A578D7">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textos apenas serão </w:t>
      </w:r>
      <w:r>
        <w:rPr>
          <w:rFonts w:ascii="Times New Roman" w:eastAsia="Times New Roman" w:hAnsi="Times New Roman" w:cs="Times New Roman"/>
          <w:b/>
          <w:bCs/>
          <w:sz w:val="24"/>
          <w:szCs w:val="24"/>
        </w:rPr>
        <w:t>aceitos na íntegra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ou reprovados</w:t>
      </w:r>
      <w:r>
        <w:rPr>
          <w:rFonts w:ascii="Times New Roman" w:eastAsia="Times New Roman" w:hAnsi="Times New Roman" w:cs="Times New Roman"/>
          <w:sz w:val="24"/>
          <w:szCs w:val="24"/>
        </w:rPr>
        <w:t xml:space="preserve">, não havendo a possibilidade de realização de ajustes após a submissão no sistema. Assim, a responsabilidade pela revisão gramatical, pelo atendimento às normas da </w:t>
      </w:r>
      <w:r>
        <w:rPr>
          <w:rFonts w:ascii="Times New Roman" w:eastAsia="Times New Roman" w:hAnsi="Times New Roman" w:cs="Times New Roman"/>
          <w:sz w:val="24"/>
          <w:szCs w:val="24"/>
          <w:highlight w:val="white"/>
        </w:rPr>
        <w:t>Associação Brasileira de Normas Técnicas</w:t>
      </w:r>
      <w:r>
        <w:rPr>
          <w:rFonts w:ascii="Times New Roman" w:eastAsia="Times New Roman" w:hAnsi="Times New Roman" w:cs="Times New Roman"/>
          <w:sz w:val="24"/>
          <w:szCs w:val="24"/>
        </w:rPr>
        <w:t xml:space="preserve"> (ABNT) e pelo respeito aos direitos autorais é de inteira responsabilidade das pessoas autoras. </w:t>
      </w:r>
    </w:p>
    <w:p w14:paraId="64B80168" w14:textId="219A71BC" w:rsidR="00A578D7" w:rsidRDefault="00A578D7" w:rsidP="00A578D7">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pessoa poderá submeter </w:t>
      </w:r>
      <w:r w:rsidRPr="00A578D7">
        <w:rPr>
          <w:rFonts w:ascii="Times New Roman" w:eastAsia="Times New Roman" w:hAnsi="Times New Roman" w:cs="Times New Roman"/>
          <w:b/>
          <w:bCs/>
          <w:sz w:val="24"/>
          <w:szCs w:val="24"/>
        </w:rPr>
        <w:t>um</w:t>
      </w:r>
      <w:r>
        <w:rPr>
          <w:rFonts w:ascii="Times New Roman" w:eastAsia="Times New Roman" w:hAnsi="Times New Roman" w:cs="Times New Roman"/>
          <w:sz w:val="24"/>
          <w:szCs w:val="24"/>
        </w:rPr>
        <w:t xml:space="preserve"> (01) </w:t>
      </w:r>
      <w:r w:rsidRPr="00A578D7">
        <w:rPr>
          <w:rFonts w:ascii="Times New Roman" w:eastAsia="Times New Roman" w:hAnsi="Times New Roman" w:cs="Times New Roman"/>
          <w:b/>
          <w:bCs/>
          <w:sz w:val="24"/>
          <w:szCs w:val="24"/>
        </w:rPr>
        <w:t>trabalho na condição de autoria principal</w:t>
      </w:r>
      <w:r>
        <w:rPr>
          <w:rFonts w:ascii="Times New Roman" w:eastAsia="Times New Roman" w:hAnsi="Times New Roman" w:cs="Times New Roman"/>
          <w:sz w:val="24"/>
          <w:szCs w:val="24"/>
        </w:rPr>
        <w:t xml:space="preserve"> (</w:t>
      </w:r>
      <w:r w:rsidR="00F955A0">
        <w:rPr>
          <w:rFonts w:ascii="Times New Roman" w:eastAsia="Times New Roman" w:hAnsi="Times New Roman" w:cs="Times New Roman"/>
          <w:sz w:val="24"/>
          <w:szCs w:val="24"/>
        </w:rPr>
        <w:t>primeiro</w:t>
      </w:r>
      <w:r>
        <w:rPr>
          <w:rFonts w:ascii="Times New Roman" w:eastAsia="Times New Roman" w:hAnsi="Times New Roman" w:cs="Times New Roman"/>
          <w:sz w:val="24"/>
          <w:szCs w:val="24"/>
        </w:rPr>
        <w:t xml:space="preserve"> nome) e, até, quatro</w:t>
      </w:r>
      <w:r w:rsidR="00650D09">
        <w:rPr>
          <w:rFonts w:ascii="Times New Roman" w:eastAsia="Times New Roman" w:hAnsi="Times New Roman" w:cs="Times New Roman"/>
          <w:sz w:val="24"/>
          <w:szCs w:val="24"/>
        </w:rPr>
        <w:t xml:space="preserve"> (04</w:t>
      </w:r>
      <w:r>
        <w:rPr>
          <w:rFonts w:ascii="Times New Roman" w:eastAsia="Times New Roman" w:hAnsi="Times New Roman" w:cs="Times New Roman"/>
          <w:sz w:val="24"/>
          <w:szCs w:val="24"/>
        </w:rPr>
        <w:t xml:space="preserve">) trabalhos em situação de coautoria. </w:t>
      </w:r>
    </w:p>
    <w:p w14:paraId="7C86D3AD" w14:textId="77777777"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 as instruções e formate sua proposta de texto de acordo com este padrão. Recomenda-se o uso dos estilos de formatação pré-definidos que constam neste documento.</w:t>
      </w:r>
    </w:p>
    <w:p w14:paraId="5B737CD2"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p>
    <w:p w14:paraId="7888708F"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2 Regras gerais de formatação</w:t>
      </w:r>
      <w:r>
        <w:rPr>
          <w:rFonts w:ascii="Times New Roman" w:eastAsia="Times New Roman" w:hAnsi="Times New Roman" w:cs="Times New Roman"/>
          <w:sz w:val="24"/>
          <w:szCs w:val="24"/>
        </w:rPr>
        <w:t> </w:t>
      </w:r>
    </w:p>
    <w:p w14:paraId="255309D9"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7DAD92E2" w14:textId="77777777"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do trabalho deverá ser digitado na cor preta, em formato de papel A4 (21 cm × 29,7 cm), margens de 3cm (superior e esquerda) e 2cm (inferior e direita). Poderão ser utilizadas outras cores, mas somente para as ilustrações (desenho, esquema, fluxograma, fotografia, gráfico, mapa, organograma, planta, quadro, retrato, figura, imagem, entre outros). </w:t>
      </w:r>
    </w:p>
    <w:p w14:paraId="06E8EC21" w14:textId="77777777"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fonte a ser empregada é a Times New Roman, tamanho 12, espaçamento 1,5 </w:t>
      </w:r>
      <w:proofErr w:type="spellStart"/>
      <w:r>
        <w:rPr>
          <w:rFonts w:ascii="Times New Roman" w:eastAsia="Times New Roman" w:hAnsi="Times New Roman" w:cs="Times New Roman"/>
          <w:sz w:val="24"/>
          <w:szCs w:val="24"/>
        </w:rPr>
        <w:t>pts</w:t>
      </w:r>
      <w:proofErr w:type="spellEnd"/>
      <w:r>
        <w:rPr>
          <w:rFonts w:ascii="Times New Roman" w:eastAsia="Times New Roman" w:hAnsi="Times New Roman" w:cs="Times New Roman"/>
          <w:sz w:val="24"/>
          <w:szCs w:val="24"/>
        </w:rPr>
        <w:t xml:space="preserve"> entre linhas, 6 </w:t>
      </w:r>
      <w:proofErr w:type="spellStart"/>
      <w:r>
        <w:rPr>
          <w:rFonts w:ascii="Times New Roman" w:eastAsia="Times New Roman" w:hAnsi="Times New Roman" w:cs="Times New Roman"/>
          <w:sz w:val="24"/>
          <w:szCs w:val="24"/>
        </w:rPr>
        <w:t>pts</w:t>
      </w:r>
      <w:proofErr w:type="spellEnd"/>
      <w:r>
        <w:rPr>
          <w:rFonts w:ascii="Times New Roman" w:eastAsia="Times New Roman" w:hAnsi="Times New Roman" w:cs="Times New Roman"/>
          <w:sz w:val="24"/>
          <w:szCs w:val="24"/>
        </w:rPr>
        <w:t xml:space="preserve"> entre parágrafos</w:t>
      </w:r>
      <w:r>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 xml:space="preserve">e entre tópicos (uma linha em branco – espaçamento 1,5 </w:t>
      </w:r>
      <w:proofErr w:type="spellStart"/>
      <w:r>
        <w:rPr>
          <w:rFonts w:ascii="Times New Roman" w:eastAsia="Times New Roman" w:hAnsi="Times New Roman" w:cs="Times New Roman"/>
          <w:sz w:val="24"/>
          <w:szCs w:val="24"/>
        </w:rPr>
        <w:t>pts</w:t>
      </w:r>
      <w:proofErr w:type="spellEnd"/>
      <w:r>
        <w:rPr>
          <w:rFonts w:ascii="Times New Roman" w:eastAsia="Times New Roman" w:hAnsi="Times New Roman" w:cs="Times New Roman"/>
          <w:sz w:val="24"/>
          <w:szCs w:val="24"/>
        </w:rPr>
        <w:t xml:space="preserve">). O parágrafo deverá ter recuo de 1cm (conforme este modelo), com exceção das citações com mais </w:t>
      </w:r>
      <w:r>
        <w:rPr>
          <w:rFonts w:ascii="Times New Roman" w:eastAsia="Times New Roman" w:hAnsi="Times New Roman" w:cs="Times New Roman"/>
          <w:sz w:val="24"/>
          <w:szCs w:val="24"/>
        </w:rPr>
        <w:lastRenderedPageBreak/>
        <w:t>de 3 linhas, que deverão ter fonte menor (tamanho 10), espaçamento simples e recuo de 4 cm da margem esquerda. O texto deve ser escrito no formato do programa </w:t>
      </w:r>
      <w:r>
        <w:rPr>
          <w:rFonts w:ascii="Times New Roman" w:eastAsia="Times New Roman" w:hAnsi="Times New Roman" w:cs="Times New Roman"/>
          <w:i/>
          <w:sz w:val="24"/>
          <w:szCs w:val="24"/>
        </w:rPr>
        <w:t>Microsoft Word.</w:t>
      </w:r>
      <w:r>
        <w:rPr>
          <w:rFonts w:ascii="Times New Roman" w:eastAsia="Times New Roman" w:hAnsi="Times New Roman" w:cs="Times New Roman"/>
          <w:sz w:val="24"/>
          <w:szCs w:val="24"/>
        </w:rPr>
        <w:t> </w:t>
      </w:r>
    </w:p>
    <w:p w14:paraId="30B76390" w14:textId="7A2CD880" w:rsidR="00775B46" w:rsidRDefault="00775B46" w:rsidP="00775B46">
      <w:pPr>
        <w:spacing w:after="0" w:line="360" w:lineRule="auto"/>
        <w:ind w:firstLine="555"/>
        <w:jc w:val="both"/>
        <w:rPr>
          <w:rFonts w:ascii="Times New Roman" w:eastAsia="Times New Roman" w:hAnsi="Times New Roman" w:cs="Times New Roman"/>
          <w:sz w:val="18"/>
          <w:szCs w:val="18"/>
        </w:rPr>
      </w:pPr>
      <w:bookmarkStart w:id="1" w:name="_heading=h.30j0zll" w:colFirst="0" w:colLast="0"/>
      <w:bookmarkEnd w:id="1"/>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 xml:space="preserve">texto do </w:t>
      </w:r>
      <w:r w:rsidR="00276A37">
        <w:rPr>
          <w:rFonts w:ascii="Times New Roman" w:eastAsia="Times New Roman" w:hAnsi="Times New Roman" w:cs="Times New Roman"/>
          <w:b/>
          <w:sz w:val="24"/>
          <w:szCs w:val="24"/>
        </w:rPr>
        <w:t>pôster</w:t>
      </w:r>
      <w:r>
        <w:rPr>
          <w:rFonts w:ascii="Times New Roman" w:eastAsia="Times New Roman" w:hAnsi="Times New Roman" w:cs="Times New Roman"/>
          <w:sz w:val="24"/>
          <w:szCs w:val="24"/>
        </w:rPr>
        <w:t xml:space="preserve"> em sua totalidade (elementos pré-textuais, textuais e pós-textuais) deve conter entre</w:t>
      </w:r>
      <w:r w:rsidR="00E90237">
        <w:rPr>
          <w:rFonts w:ascii="Times New Roman" w:eastAsia="Times New Roman" w:hAnsi="Times New Roman" w:cs="Times New Roman"/>
          <w:b/>
          <w:sz w:val="24"/>
          <w:szCs w:val="24"/>
        </w:rPr>
        <w:t xml:space="preserve"> </w:t>
      </w:r>
      <w:r w:rsidR="00D97DD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D97DDC">
        <w:rPr>
          <w:rFonts w:ascii="Times New Roman" w:eastAsia="Times New Roman" w:hAnsi="Times New Roman" w:cs="Times New Roman"/>
          <w:b/>
          <w:sz w:val="24"/>
          <w:szCs w:val="24"/>
        </w:rPr>
        <w:t>três</w:t>
      </w:r>
      <w:r>
        <w:rPr>
          <w:rFonts w:ascii="Times New Roman" w:eastAsia="Times New Roman" w:hAnsi="Times New Roman" w:cs="Times New Roman"/>
          <w:b/>
          <w:sz w:val="24"/>
          <w:szCs w:val="24"/>
        </w:rPr>
        <w:t xml:space="preserve">) e </w:t>
      </w:r>
      <w:r w:rsidR="00640B9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640B94">
        <w:rPr>
          <w:rFonts w:ascii="Times New Roman" w:eastAsia="Times New Roman" w:hAnsi="Times New Roman" w:cs="Times New Roman"/>
          <w:b/>
          <w:sz w:val="24"/>
          <w:szCs w:val="24"/>
        </w:rPr>
        <w:t>cinco</w:t>
      </w:r>
      <w:r>
        <w:rPr>
          <w:rFonts w:ascii="Times New Roman" w:eastAsia="Times New Roman" w:hAnsi="Times New Roman" w:cs="Times New Roman"/>
          <w:b/>
          <w:sz w:val="24"/>
          <w:szCs w:val="24"/>
        </w:rPr>
        <w:t xml:space="preserve">) </w:t>
      </w:r>
      <w:r w:rsidR="00E90237">
        <w:rPr>
          <w:rFonts w:ascii="Times New Roman" w:eastAsia="Times New Roman" w:hAnsi="Times New Roman" w:cs="Times New Roman"/>
          <w:b/>
          <w:sz w:val="24"/>
          <w:szCs w:val="24"/>
        </w:rPr>
        <w:t>páginas</w:t>
      </w:r>
      <w:r w:rsidR="00E90237" w:rsidRPr="00E90237">
        <w:rPr>
          <w:rFonts w:ascii="Times New Roman" w:eastAsia="Times New Roman" w:hAnsi="Times New Roman" w:cs="Times New Roman"/>
          <w:bCs/>
          <w:sz w:val="24"/>
          <w:szCs w:val="24"/>
        </w:rPr>
        <w:t xml:space="preserve">, seguindo a formatação deste </w:t>
      </w:r>
      <w:r w:rsidR="00E65A70">
        <w:rPr>
          <w:rFonts w:ascii="Times New Roman" w:eastAsia="Times New Roman" w:hAnsi="Times New Roman" w:cs="Times New Roman"/>
          <w:bCs/>
          <w:sz w:val="24"/>
          <w:szCs w:val="24"/>
        </w:rPr>
        <w:t>modelo</w:t>
      </w:r>
      <w:r w:rsidRPr="00E90237">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w:t>
      </w:r>
    </w:p>
    <w:p w14:paraId="06736049" w14:textId="452EF831"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Na sequência, serão especificados outros detalhes da formatação. </w:t>
      </w:r>
    </w:p>
    <w:p w14:paraId="13418340"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5354E09A" w14:textId="77777777" w:rsidR="00775B46" w:rsidRDefault="00775B46" w:rsidP="00775B4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3 Estrutura </w:t>
      </w:r>
    </w:p>
    <w:p w14:paraId="7A39502E"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03C5E58F" w14:textId="18AE2CEA"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O texto do </w:t>
      </w:r>
      <w:r w:rsidR="007A1BDF">
        <w:rPr>
          <w:rFonts w:ascii="Times New Roman" w:eastAsia="Times New Roman" w:hAnsi="Times New Roman" w:cs="Times New Roman"/>
          <w:sz w:val="24"/>
          <w:szCs w:val="24"/>
        </w:rPr>
        <w:t>pôster</w:t>
      </w:r>
      <w:r>
        <w:rPr>
          <w:rFonts w:ascii="Times New Roman" w:eastAsia="Times New Roman" w:hAnsi="Times New Roman" w:cs="Times New Roman"/>
          <w:sz w:val="24"/>
          <w:szCs w:val="24"/>
        </w:rPr>
        <w:t> deve possuir, em sua estrutura, elementos pré-textuais (título do texto, identificação do GT, tipo de trabalho), textuais (introdução, desenvolvimento, conclusão) e pós-textuais (referências, apêndices, anexos, se houver necessidade dos dois últimos). </w:t>
      </w:r>
    </w:p>
    <w:p w14:paraId="5A044157" w14:textId="51050586"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 título e subtítulo (se houver) devem figurar na página de abertura, separados por dois-pontos (:) e na língua do texto. Na sequência, deverá constar identificação do GT</w:t>
      </w:r>
      <w:r w:rsidR="00D339F1">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o tipo de </w:t>
      </w:r>
      <w:r w:rsidRPr="00F855C3">
        <w:rPr>
          <w:rFonts w:ascii="Times New Roman" w:eastAsia="Times New Roman" w:hAnsi="Times New Roman" w:cs="Times New Roman"/>
          <w:sz w:val="24"/>
          <w:szCs w:val="24"/>
        </w:rPr>
        <w:t>trabalho. Como</w:t>
      </w:r>
      <w:r>
        <w:rPr>
          <w:rFonts w:ascii="Times New Roman" w:eastAsia="Times New Roman" w:hAnsi="Times New Roman" w:cs="Times New Roman"/>
          <w:sz w:val="24"/>
          <w:szCs w:val="24"/>
        </w:rPr>
        <w:t xml:space="preserve"> apoio, disponibilizamos</w:t>
      </w:r>
      <w:r w:rsidR="00F855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neste documento</w:t>
      </w:r>
      <w:r w:rsidR="00F855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modelo do título, identificação de autoria, resumo e palavras-chave, que poderá ser aproveitado para edição. </w:t>
      </w:r>
    </w:p>
    <w:p w14:paraId="1DB06E63" w14:textId="77777777" w:rsidR="00775B46" w:rsidRDefault="00775B46" w:rsidP="00775B46">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14879194" w14:textId="77777777" w:rsidR="00775B46" w:rsidRDefault="00775B46" w:rsidP="00775B4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4 Títulos das seções </w:t>
      </w:r>
    </w:p>
    <w:p w14:paraId="2FE8846D" w14:textId="77777777" w:rsidR="00775B46" w:rsidRDefault="00775B46" w:rsidP="00775B46">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062D2324"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Os títulos das seções (partes principais, seções primárias) e seus subtítulos devem ser posicionados à esquerda, numerados com algarismos arábicos (1, 2, 3, etc.) e somente com a primeira inicial maiúscula. Deve-se utilizar texto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em negrito. Não coloque ponto final nos títulos.</w:t>
      </w:r>
    </w:p>
    <w:p w14:paraId="0CA9D1E1"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Os mesmos deverão ser separados do texto que os sucede ou que os precede por um espaço entre as linhas de 1,5 pts. </w:t>
      </w:r>
    </w:p>
    <w:p w14:paraId="69E5683F" w14:textId="77777777" w:rsidR="00775B46" w:rsidRDefault="00775B46" w:rsidP="00775B46">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20DD2BFB" w14:textId="77777777" w:rsidR="00775B46" w:rsidRDefault="00775B46" w:rsidP="00775B4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24"/>
          <w:szCs w:val="24"/>
        </w:rPr>
        <w:t>4.1 Títulos das subseções</w:t>
      </w:r>
    </w:p>
    <w:p w14:paraId="5FECEFA8"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1FB2F812" w14:textId="77777777"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títulos das subseções do trabalho (seções secundárias e outras) e seus subtítulos devem ser posicionados à esquerda, numerados com algarismos arábicos de modo que expressem a organização hierárquica da respectiva subseção (1.1, 1.2, 1.3, etc.) e somente com a primeira inicial maiúscula. Deve-se utilizar texto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em negrito. Também não deve ser colocado ponto final nestes títulos. </w:t>
      </w:r>
    </w:p>
    <w:p w14:paraId="2FE37D91"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Da mesma forma que os títulos das seções primárias, os títulos das subseções devem ser separados do texto que os precede e que os sucede por um espaço entre as linhas de 1,5 pts. </w:t>
      </w:r>
    </w:p>
    <w:p w14:paraId="4554F1E7"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66D0F6AB" w14:textId="77777777" w:rsidR="00775B46" w:rsidRDefault="00775B46" w:rsidP="00775B4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5 Corpo do texto </w:t>
      </w:r>
    </w:p>
    <w:p w14:paraId="7993F075" w14:textId="77777777" w:rsidR="00775B46" w:rsidRDefault="00775B46" w:rsidP="00775B46">
      <w:pPr>
        <w:spacing w:after="0" w:line="360" w:lineRule="auto"/>
        <w:ind w:firstLine="556"/>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lastRenderedPageBreak/>
        <w:t> </w:t>
      </w:r>
    </w:p>
    <w:p w14:paraId="3B7CBFC0"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 corpo do texto deve iniciar imediatamente abaixo do título ou subtítulo das seções bem como das subseções. O corpo de texto deve utilizar fonte tipo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justificado, com espaçamento 1,5 </w:t>
      </w:r>
      <w:proofErr w:type="spellStart"/>
      <w:r>
        <w:rPr>
          <w:rFonts w:ascii="Times New Roman" w:eastAsia="Times New Roman" w:hAnsi="Times New Roman" w:cs="Times New Roman"/>
          <w:sz w:val="24"/>
          <w:szCs w:val="24"/>
        </w:rPr>
        <w:t>pts</w:t>
      </w:r>
      <w:proofErr w:type="spellEnd"/>
      <w:r>
        <w:rPr>
          <w:rFonts w:ascii="Times New Roman" w:eastAsia="Times New Roman" w:hAnsi="Times New Roman" w:cs="Times New Roman"/>
          <w:sz w:val="24"/>
          <w:szCs w:val="24"/>
        </w:rPr>
        <w:t> entre as linhas. O corpo de texto também deve utilizar um espaçamento de 6pts depois de cada parágrafo, exatamente como este parágrafo. </w:t>
      </w:r>
    </w:p>
    <w:p w14:paraId="3BD4FD58"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Notas de rodapé</w:t>
      </w:r>
      <w:r>
        <w:rPr>
          <w:rFonts w:ascii="Times New Roman" w:eastAsia="Times New Roman" w:hAnsi="Times New Roman" w:cs="Times New Roman"/>
          <w:sz w:val="19"/>
          <w:szCs w:val="19"/>
          <w:vertAlign w:val="superscript"/>
        </w:rPr>
        <w:t>1</w:t>
      </w:r>
      <w:r>
        <w:rPr>
          <w:rFonts w:ascii="Times New Roman" w:eastAsia="Times New Roman" w:hAnsi="Times New Roman" w:cs="Times New Roman"/>
          <w:sz w:val="24"/>
          <w:szCs w:val="24"/>
        </w:rPr>
        <w:t>: as notas de rodapé podem ser utilizadas sob a formatação de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justificado, com espaçamento simples entre as linhas. </w:t>
      </w:r>
    </w:p>
    <w:p w14:paraId="7507F594"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No caso do uso de listas, deve-se usar o marcador que aparece a seguir, lembrando mais uma vez que este modelo se encontra devidamente formatado, podendo ser utilizado para edição dos textos: </w:t>
      </w:r>
    </w:p>
    <w:p w14:paraId="4D651C16" w14:textId="77777777" w:rsidR="00775B46" w:rsidRDefault="00775B46" w:rsidP="00775B46">
      <w:pPr>
        <w:numPr>
          <w:ilvl w:val="0"/>
          <w:numId w:val="3"/>
        </w:numPr>
        <w:spacing w:after="0" w:line="360" w:lineRule="auto"/>
        <w:ind w:left="1290" w:firstLine="0"/>
        <w:jc w:val="both"/>
      </w:pPr>
      <w:r>
        <w:rPr>
          <w:rFonts w:ascii="Times New Roman" w:eastAsia="Times New Roman" w:hAnsi="Times New Roman" w:cs="Times New Roman"/>
          <w:sz w:val="24"/>
          <w:szCs w:val="24"/>
        </w:rPr>
        <w:t>As listas devem ser justificadas, da mesma maneira que os trechos do corpo de texto; </w:t>
      </w:r>
    </w:p>
    <w:p w14:paraId="3AF3526E" w14:textId="77777777" w:rsidR="00775B46" w:rsidRDefault="00775B46" w:rsidP="00775B46">
      <w:pPr>
        <w:numPr>
          <w:ilvl w:val="0"/>
          <w:numId w:val="1"/>
        </w:numPr>
        <w:spacing w:after="0" w:line="360" w:lineRule="auto"/>
        <w:ind w:left="1290" w:firstLine="0"/>
        <w:jc w:val="both"/>
      </w:pPr>
      <w:r>
        <w:rPr>
          <w:rFonts w:ascii="Times New Roman" w:eastAsia="Times New Roman" w:hAnsi="Times New Roman" w:cs="Times New Roman"/>
          <w:sz w:val="24"/>
          <w:szCs w:val="24"/>
        </w:rPr>
        <w:t>Use ponto-e-vírgula para separar os itens de uma lista, exceto no último item; </w:t>
      </w:r>
    </w:p>
    <w:p w14:paraId="23AE2905" w14:textId="46605244" w:rsidR="00775B46" w:rsidRDefault="00775B46" w:rsidP="00775B46">
      <w:pPr>
        <w:numPr>
          <w:ilvl w:val="0"/>
          <w:numId w:val="1"/>
        </w:numPr>
        <w:spacing w:after="0" w:line="360" w:lineRule="auto"/>
        <w:ind w:left="1290" w:firstLine="0"/>
        <w:jc w:val="both"/>
      </w:pPr>
      <w:r>
        <w:rPr>
          <w:rFonts w:ascii="Times New Roman" w:eastAsia="Times New Roman" w:hAnsi="Times New Roman" w:cs="Times New Roman"/>
          <w:sz w:val="24"/>
          <w:szCs w:val="24"/>
        </w:rPr>
        <w:t>A lista é separada do parágrafo de texto anterior por meia linha em branco (6pts) e do parágrafo de corpo de texto seguinte por uma linha (12pts)</w:t>
      </w:r>
      <w:r w:rsidR="00DC123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2B9DF58C" w14:textId="77777777" w:rsidR="00775B46" w:rsidRDefault="00775B46" w:rsidP="00775B46">
      <w:pPr>
        <w:spacing w:after="0" w:line="360" w:lineRule="auto"/>
        <w:ind w:left="1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BFD47FB" w14:textId="67578CEA" w:rsidR="00775B46" w:rsidRDefault="00775B46" w:rsidP="00775B46">
      <w:pP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 6 Formatação de tabelas, figuras e outras ilustrações </w:t>
      </w:r>
    </w:p>
    <w:p w14:paraId="0EBF1A77"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5466F622" w14:textId="1AEA5420"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De modo geral, as ilustrações, de qualquer tipo (tabela, figura, esquema, fluxograma, imagem etc.) possuirão título</w:t>
      </w:r>
      <w:r w:rsidR="00DC12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localizad</w:t>
      </w:r>
      <w:r w:rsidR="008D39F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na parte superior e antecedido da palavra que o designa, seguido do número de ordem de ocorrência no texto, em algarismos arábicos e travessão, que serve para separação do título. A ilustração deve ser inserida o mais próximo possível do trecho a que se refere, conforme o projeto gráfico. </w:t>
      </w:r>
    </w:p>
    <w:p w14:paraId="0CFD6B51" w14:textId="0F58FA60"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O título da ilustração deve estar em negrito, centralizado, utilizar 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 não deve ser finalizado por um ponto (ver exemplo</w:t>
      </w:r>
      <w:r w:rsidR="004C3257">
        <w:rPr>
          <w:rFonts w:ascii="Times New Roman" w:eastAsia="Times New Roman" w:hAnsi="Times New Roman" w:cs="Times New Roman"/>
          <w:sz w:val="24"/>
          <w:szCs w:val="24"/>
        </w:rPr>
        <w:t xml:space="preserve"> da</w:t>
      </w:r>
      <w:r>
        <w:rPr>
          <w:rFonts w:ascii="Times New Roman" w:eastAsia="Times New Roman" w:hAnsi="Times New Roman" w:cs="Times New Roman"/>
          <w:sz w:val="24"/>
          <w:szCs w:val="24"/>
        </w:rPr>
        <w:t xml:space="preserve"> Tabela 1). </w:t>
      </w:r>
    </w:p>
    <w:p w14:paraId="710ACAA7" w14:textId="7427F0A9"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fontes consultadas são obrigatórias, mesmo que se trate de produção da própria pessoa autora, devendo estar localizadas na parte inferior e conter notas e outras informações necessárias à sua compreensão (caso aplicável). </w:t>
      </w:r>
      <w:r>
        <w:rPr>
          <w:rFonts w:ascii="Times New Roman" w:eastAsia="Times New Roman" w:hAnsi="Times New Roman" w:cs="Times New Roman"/>
          <w:sz w:val="24"/>
          <w:szCs w:val="24"/>
          <w:highlight w:val="white"/>
        </w:rPr>
        <w:t xml:space="preserve">No caso de inserção de imagens, a responsabilidade pelos trâmites relativos aos direitos de reprodução será exclusivamente das pessoas autoras. </w:t>
      </w:r>
      <w:r>
        <w:rPr>
          <w:rFonts w:ascii="Times New Roman" w:eastAsia="Times New Roman" w:hAnsi="Times New Roman" w:cs="Times New Roman"/>
          <w:sz w:val="24"/>
          <w:szCs w:val="24"/>
        </w:rPr>
        <w:t>A legenda da fonte deve estar em negrito, justificado abaixo da ilustração, utilizar 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10, e deve ser finalizada por um ponto (ver exemplo</w:t>
      </w:r>
      <w:r w:rsidR="004C3257">
        <w:rPr>
          <w:rFonts w:ascii="Times New Roman" w:eastAsia="Times New Roman" w:hAnsi="Times New Roman" w:cs="Times New Roman"/>
          <w:sz w:val="24"/>
          <w:szCs w:val="24"/>
        </w:rPr>
        <w:t xml:space="preserve"> da </w:t>
      </w:r>
      <w:r>
        <w:rPr>
          <w:rFonts w:ascii="Times New Roman" w:eastAsia="Times New Roman" w:hAnsi="Times New Roman" w:cs="Times New Roman"/>
          <w:sz w:val="24"/>
          <w:szCs w:val="24"/>
        </w:rPr>
        <w:t>Tabela 1). </w:t>
      </w:r>
    </w:p>
    <w:p w14:paraId="460D6CC4" w14:textId="77777777" w:rsidR="00775B46" w:rsidRDefault="00775B46" w:rsidP="00775B46">
      <w:pPr>
        <w:spacing w:after="0" w:line="36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As imagens, figuras, tabelas e quadros, então, devem ser incluídos no arquivo submetido e não enviados separadamente em nenhuma hipótese. </w:t>
      </w:r>
    </w:p>
    <w:p w14:paraId="42C03929" w14:textId="77777777" w:rsidR="00775B46" w:rsidRDefault="00775B46" w:rsidP="00775B46">
      <w:pPr>
        <w:spacing w:after="0" w:line="240" w:lineRule="auto"/>
        <w:jc w:val="center"/>
        <w:rPr>
          <w:rFonts w:ascii="Times New Roman" w:eastAsia="Times New Roman" w:hAnsi="Times New Roman" w:cs="Times New Roman"/>
          <w:b/>
          <w:sz w:val="20"/>
          <w:szCs w:val="20"/>
        </w:rPr>
      </w:pPr>
    </w:p>
    <w:p w14:paraId="635DBE09" w14:textId="77777777" w:rsidR="00775B46" w:rsidRDefault="00775B46" w:rsidP="00775B46">
      <w:pPr>
        <w:spacing w:after="0" w:line="240" w:lineRule="auto"/>
        <w:jc w:val="center"/>
        <w:rPr>
          <w:rFonts w:ascii="Times New Roman" w:eastAsia="Times New Roman" w:hAnsi="Times New Roman" w:cs="Times New Roman"/>
          <w:b/>
          <w:sz w:val="20"/>
          <w:szCs w:val="20"/>
        </w:rPr>
      </w:pPr>
    </w:p>
    <w:p w14:paraId="1E50433A" w14:textId="77777777" w:rsidR="00775B46" w:rsidRDefault="00775B46" w:rsidP="00775B4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Tabela 1 - Exemplo de tabela </w:t>
      </w:r>
    </w:p>
    <w:p w14:paraId="082FC763" w14:textId="77777777" w:rsidR="00775B46" w:rsidRDefault="00775B46" w:rsidP="00775B46">
      <w:pPr>
        <w:spacing w:after="0" w:line="360" w:lineRule="auto"/>
        <w:rPr>
          <w:rFonts w:ascii="Times New Roman" w:eastAsia="Times New Roman" w:hAnsi="Times New Roman" w:cs="Times New Roman"/>
          <w:b/>
          <w:sz w:val="20"/>
          <w:szCs w:val="20"/>
        </w:rPr>
      </w:pPr>
    </w:p>
    <w:tbl>
      <w:tblPr>
        <w:tblW w:w="610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35"/>
        <w:gridCol w:w="1770"/>
        <w:gridCol w:w="1800"/>
      </w:tblGrid>
      <w:tr w:rsidR="00775B46" w14:paraId="7286AC4B" w14:textId="77777777" w:rsidTr="00AE0321">
        <w:trPr>
          <w:jc w:val="center"/>
        </w:trPr>
        <w:tc>
          <w:tcPr>
            <w:tcW w:w="2535" w:type="dxa"/>
            <w:tcBorders>
              <w:top w:val="single" w:sz="12" w:space="0" w:color="000000"/>
              <w:left w:val="nil"/>
              <w:bottom w:val="single" w:sz="12" w:space="0" w:color="000000"/>
              <w:right w:val="nil"/>
            </w:tcBorders>
            <w:shd w:val="clear" w:color="auto" w:fill="auto"/>
            <w:vAlign w:val="center"/>
          </w:tcPr>
          <w:p w14:paraId="2C00E719"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Item</w:t>
            </w:r>
          </w:p>
        </w:tc>
        <w:tc>
          <w:tcPr>
            <w:tcW w:w="1770" w:type="dxa"/>
            <w:tcBorders>
              <w:top w:val="single" w:sz="12" w:space="0" w:color="000000"/>
              <w:left w:val="nil"/>
              <w:bottom w:val="single" w:sz="12" w:space="0" w:color="000000"/>
              <w:right w:val="nil"/>
            </w:tcBorders>
            <w:shd w:val="clear" w:color="auto" w:fill="auto"/>
            <w:vAlign w:val="center"/>
          </w:tcPr>
          <w:p w14:paraId="39AE8485"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Quantidade</w:t>
            </w:r>
          </w:p>
        </w:tc>
        <w:tc>
          <w:tcPr>
            <w:tcW w:w="1800" w:type="dxa"/>
            <w:tcBorders>
              <w:top w:val="single" w:sz="12" w:space="0" w:color="000000"/>
              <w:left w:val="nil"/>
              <w:bottom w:val="single" w:sz="12" w:space="0" w:color="000000"/>
              <w:right w:val="nil"/>
            </w:tcBorders>
            <w:shd w:val="clear" w:color="auto" w:fill="auto"/>
            <w:vAlign w:val="center"/>
          </w:tcPr>
          <w:p w14:paraId="771EC55E"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Percentual</w:t>
            </w:r>
          </w:p>
        </w:tc>
      </w:tr>
      <w:tr w:rsidR="00775B46" w14:paraId="7CE2659E" w14:textId="77777777" w:rsidTr="00AE0321">
        <w:trPr>
          <w:jc w:val="center"/>
        </w:trPr>
        <w:tc>
          <w:tcPr>
            <w:tcW w:w="2535" w:type="dxa"/>
            <w:tcBorders>
              <w:top w:val="single" w:sz="12" w:space="0" w:color="000000"/>
              <w:left w:val="nil"/>
              <w:bottom w:val="nil"/>
              <w:right w:val="nil"/>
            </w:tcBorders>
            <w:shd w:val="clear" w:color="auto" w:fill="auto"/>
          </w:tcPr>
          <w:p w14:paraId="338CB0E8"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Teoria social</w:t>
            </w:r>
          </w:p>
        </w:tc>
        <w:tc>
          <w:tcPr>
            <w:tcW w:w="1770" w:type="dxa"/>
            <w:tcBorders>
              <w:top w:val="single" w:sz="12" w:space="0" w:color="000000"/>
              <w:left w:val="nil"/>
              <w:bottom w:val="nil"/>
              <w:right w:val="nil"/>
            </w:tcBorders>
            <w:shd w:val="clear" w:color="auto" w:fill="auto"/>
            <w:vAlign w:val="bottom"/>
          </w:tcPr>
          <w:p w14:paraId="376B9145"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1800" w:type="dxa"/>
            <w:tcBorders>
              <w:top w:val="single" w:sz="12" w:space="0" w:color="000000"/>
              <w:left w:val="nil"/>
              <w:bottom w:val="nil"/>
              <w:right w:val="nil"/>
            </w:tcBorders>
            <w:shd w:val="clear" w:color="auto" w:fill="auto"/>
            <w:vAlign w:val="bottom"/>
          </w:tcPr>
          <w:p w14:paraId="34B0C781"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13%</w:t>
            </w:r>
          </w:p>
        </w:tc>
      </w:tr>
      <w:tr w:rsidR="00775B46" w14:paraId="10DC73B2" w14:textId="77777777" w:rsidTr="00AE0321">
        <w:trPr>
          <w:jc w:val="center"/>
        </w:trPr>
        <w:tc>
          <w:tcPr>
            <w:tcW w:w="2535" w:type="dxa"/>
            <w:tcBorders>
              <w:top w:val="nil"/>
              <w:left w:val="nil"/>
              <w:bottom w:val="nil"/>
              <w:right w:val="nil"/>
            </w:tcBorders>
            <w:shd w:val="clear" w:color="auto" w:fill="auto"/>
          </w:tcPr>
          <w:p w14:paraId="146162BA"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Método</w:t>
            </w:r>
          </w:p>
        </w:tc>
        <w:tc>
          <w:tcPr>
            <w:tcW w:w="1770" w:type="dxa"/>
            <w:tcBorders>
              <w:top w:val="nil"/>
              <w:left w:val="nil"/>
              <w:bottom w:val="nil"/>
              <w:right w:val="nil"/>
            </w:tcBorders>
            <w:shd w:val="clear" w:color="auto" w:fill="auto"/>
            <w:vAlign w:val="bottom"/>
          </w:tcPr>
          <w:p w14:paraId="771524A7"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00" w:type="dxa"/>
            <w:tcBorders>
              <w:top w:val="nil"/>
              <w:left w:val="nil"/>
              <w:bottom w:val="nil"/>
              <w:right w:val="nil"/>
            </w:tcBorders>
            <w:shd w:val="clear" w:color="auto" w:fill="auto"/>
            <w:vAlign w:val="bottom"/>
          </w:tcPr>
          <w:p w14:paraId="012C0585"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27%</w:t>
            </w:r>
          </w:p>
        </w:tc>
      </w:tr>
      <w:tr w:rsidR="00775B46" w14:paraId="4C2499E1" w14:textId="77777777" w:rsidTr="00AE0321">
        <w:trPr>
          <w:jc w:val="center"/>
        </w:trPr>
        <w:tc>
          <w:tcPr>
            <w:tcW w:w="2535" w:type="dxa"/>
            <w:tcBorders>
              <w:top w:val="nil"/>
              <w:left w:val="nil"/>
              <w:bottom w:val="nil"/>
              <w:right w:val="nil"/>
            </w:tcBorders>
            <w:shd w:val="clear" w:color="auto" w:fill="auto"/>
          </w:tcPr>
          <w:p w14:paraId="744F25DD"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Questão</w:t>
            </w:r>
          </w:p>
        </w:tc>
        <w:tc>
          <w:tcPr>
            <w:tcW w:w="1770" w:type="dxa"/>
            <w:tcBorders>
              <w:top w:val="nil"/>
              <w:left w:val="nil"/>
              <w:bottom w:val="nil"/>
              <w:right w:val="nil"/>
            </w:tcBorders>
            <w:shd w:val="clear" w:color="auto" w:fill="auto"/>
            <w:vAlign w:val="bottom"/>
          </w:tcPr>
          <w:p w14:paraId="1B6C8F74"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800" w:type="dxa"/>
            <w:tcBorders>
              <w:top w:val="nil"/>
              <w:left w:val="nil"/>
              <w:bottom w:val="nil"/>
              <w:right w:val="nil"/>
            </w:tcBorders>
            <w:shd w:val="clear" w:color="auto" w:fill="auto"/>
            <w:vAlign w:val="bottom"/>
          </w:tcPr>
          <w:p w14:paraId="2EC81043"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11%</w:t>
            </w:r>
          </w:p>
        </w:tc>
      </w:tr>
      <w:tr w:rsidR="00775B46" w14:paraId="65029FBC" w14:textId="77777777" w:rsidTr="00AE0321">
        <w:trPr>
          <w:jc w:val="center"/>
        </w:trPr>
        <w:tc>
          <w:tcPr>
            <w:tcW w:w="2535" w:type="dxa"/>
            <w:tcBorders>
              <w:top w:val="nil"/>
              <w:left w:val="nil"/>
              <w:bottom w:val="single" w:sz="12" w:space="0" w:color="000000"/>
              <w:right w:val="nil"/>
            </w:tcBorders>
            <w:shd w:val="clear" w:color="auto" w:fill="auto"/>
          </w:tcPr>
          <w:p w14:paraId="333027C7"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Raciocínio</w:t>
            </w:r>
          </w:p>
        </w:tc>
        <w:tc>
          <w:tcPr>
            <w:tcW w:w="1770" w:type="dxa"/>
            <w:tcBorders>
              <w:top w:val="nil"/>
              <w:left w:val="nil"/>
              <w:bottom w:val="single" w:sz="12" w:space="0" w:color="000000"/>
              <w:right w:val="nil"/>
            </w:tcBorders>
            <w:shd w:val="clear" w:color="auto" w:fill="auto"/>
            <w:vAlign w:val="bottom"/>
          </w:tcPr>
          <w:p w14:paraId="5972CB5E"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w:t>
            </w:r>
          </w:p>
        </w:tc>
        <w:tc>
          <w:tcPr>
            <w:tcW w:w="1800" w:type="dxa"/>
            <w:tcBorders>
              <w:top w:val="nil"/>
              <w:left w:val="nil"/>
              <w:bottom w:val="single" w:sz="12" w:space="0" w:color="000000"/>
              <w:right w:val="nil"/>
            </w:tcBorders>
            <w:shd w:val="clear" w:color="auto" w:fill="auto"/>
            <w:vAlign w:val="bottom"/>
          </w:tcPr>
          <w:p w14:paraId="23F0B954" w14:textId="77777777" w:rsidR="00775B46" w:rsidRDefault="00775B46" w:rsidP="00AE032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49%</w:t>
            </w:r>
          </w:p>
        </w:tc>
      </w:tr>
    </w:tbl>
    <w:p w14:paraId="30B6CF6E" w14:textId="4E2AE0D8" w:rsidR="00775B46" w:rsidRDefault="00775B46" w:rsidP="00775B4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w:t>
      </w:r>
      <w:r w:rsidR="00380F70">
        <w:rPr>
          <w:rFonts w:ascii="Times New Roman" w:eastAsia="Times New Roman" w:hAnsi="Times New Roman" w:cs="Times New Roman"/>
          <w:sz w:val="20"/>
          <w:szCs w:val="20"/>
        </w:rPr>
        <w:t>Autoria própria</w:t>
      </w:r>
      <w:r>
        <w:rPr>
          <w:rFonts w:ascii="Times New Roman" w:eastAsia="Times New Roman" w:hAnsi="Times New Roman" w:cs="Times New Roman"/>
          <w:sz w:val="20"/>
          <w:szCs w:val="20"/>
        </w:rPr>
        <w:t> (202</w:t>
      </w:r>
      <w:r w:rsidR="00380F70">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p w14:paraId="70408A85" w14:textId="77777777" w:rsidR="00775B46" w:rsidRDefault="00775B46" w:rsidP="00775B46">
      <w:pPr>
        <w:spacing w:after="0" w:line="360" w:lineRule="auto"/>
        <w:jc w:val="center"/>
        <w:rPr>
          <w:rFonts w:ascii="Times New Roman" w:eastAsia="Times New Roman" w:hAnsi="Times New Roman" w:cs="Times New Roman"/>
          <w:sz w:val="24"/>
          <w:szCs w:val="24"/>
        </w:rPr>
      </w:pPr>
    </w:p>
    <w:p w14:paraId="770F0F2B" w14:textId="77777777" w:rsidR="00775B46" w:rsidRDefault="00775B46" w:rsidP="00775B4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7 Citações e formatação das referências </w:t>
      </w:r>
    </w:p>
    <w:p w14:paraId="17C5D265"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color w:val="333333"/>
          <w:sz w:val="24"/>
          <w:szCs w:val="24"/>
        </w:rPr>
        <w:t> </w:t>
      </w:r>
    </w:p>
    <w:p w14:paraId="1B252437"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 citação adequada das fontes consultadas é fundamental para o enriquecimento do trabalho e indispensável para sua credibilidade, uma vez que, além de apresentar o posicionamento de diferentes especialistas com experiência e autoridade no assunto, atribuindo-lhes o crédito, revela aos leitores as bases teóricas das ideias e da argumentação da(s) pessoa(s) autora(s). </w:t>
      </w:r>
    </w:p>
    <w:p w14:paraId="7AEB1C4E"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Por isso, a transcrição ou cópia de textos parciais ou integrais de outros autores sem dar-lhes os devidos créditos (com citação e referência), configura plágio, uma infração dos direitos autorais que pode implicar em penalidades judiciais, conforme define a Lei nº 9.610/1998. Freitas (2012, p. 2) explica que “o plágio é uma conduta para o aluno que facilita a produção de trabalhos, diante da comodidade de ‘copiar-colar’ textos; principalmente utilizados da internet e assumi-los como de sua própria autoria”. </w:t>
      </w:r>
    </w:p>
    <w:p w14:paraId="28A9E3BC" w14:textId="77777777" w:rsidR="00775B46" w:rsidRDefault="00775B46" w:rsidP="00775B46">
      <w:pPr>
        <w:spacing w:after="0" w:line="360" w:lineRule="auto"/>
        <w:ind w:firstLine="5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Uma vez posta esta situação, para se referir à ideia ou texto de outra pessoa, convém então, obrigatoriamente, citar e referenciar o material consultado. </w:t>
      </w:r>
      <w:r>
        <w:rPr>
          <w:rFonts w:ascii="Times New Roman" w:eastAsia="Times New Roman" w:hAnsi="Times New Roman" w:cs="Times New Roman"/>
          <w:sz w:val="24"/>
          <w:szCs w:val="24"/>
          <w:highlight w:val="white"/>
        </w:rPr>
        <w:t>No caso de não existência de permissão prévia de utilização de obras de terceiros ou hipótese de limitação dos Direitos Autorais – art. 46 da Lei brasileira de Direitos Autorais – a(s) pessoa(s) autora(s), ciente(s) do teor dos artigos 24 e 29 do referido diploma normativo, assume(m) toda a responsabilidade por eventual violação de Direitos Autorais.</w:t>
      </w:r>
    </w:p>
    <w:p w14:paraId="18925F78" w14:textId="77777777" w:rsidR="00775B46" w:rsidRDefault="00775B46" w:rsidP="00775B46">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2652C9A"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7.1 Como citar as informações corretamente</w:t>
      </w:r>
      <w:r>
        <w:rPr>
          <w:rFonts w:ascii="Times New Roman" w:eastAsia="Times New Roman" w:hAnsi="Times New Roman" w:cs="Times New Roman"/>
          <w:sz w:val="24"/>
          <w:szCs w:val="24"/>
        </w:rPr>
        <w:t> </w:t>
      </w:r>
    </w:p>
    <w:p w14:paraId="3E6CD7A7" w14:textId="77777777" w:rsidR="00775B46" w:rsidRDefault="00775B46" w:rsidP="00775B46">
      <w:pPr>
        <w:spacing w:after="0" w:line="24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7099F4FC" w14:textId="73E33E96" w:rsidR="00775B46" w:rsidRDefault="00775B46" w:rsidP="00775B46">
      <w:pPr>
        <w:spacing w:after="0" w:line="360" w:lineRule="auto"/>
        <w:ind w:firstLine="555"/>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rPr>
        <w:t xml:space="preserve">Conforme a norma anteriormente mencionada, a citação corresponde à menção no texto de uma informação colhida em outra fonte, podendo, assim, ser uma transcrição integral do texto (citação direta) ou paráfrase (citação indireta). Pode ser feita ainda uma citação de citação, </w:t>
      </w:r>
      <w:r>
        <w:rPr>
          <w:rFonts w:ascii="Times New Roman" w:eastAsia="Times New Roman" w:hAnsi="Times New Roman" w:cs="Times New Roman"/>
          <w:sz w:val="24"/>
          <w:szCs w:val="24"/>
        </w:rPr>
        <w:lastRenderedPageBreak/>
        <w:t xml:space="preserve">que é quando se faz uma citação direta ou indireta de um texto ao </w:t>
      </w:r>
      <w:r>
        <w:rPr>
          <w:rFonts w:ascii="Times New Roman" w:eastAsia="Times New Roman" w:hAnsi="Times New Roman" w:cs="Times New Roman"/>
          <w:sz w:val="24"/>
          <w:szCs w:val="24"/>
          <w:highlight w:val="white"/>
        </w:rPr>
        <w:t>qual a(s) pessoa(s) autora(s) não teve(tiveram) acesso diretamente</w:t>
      </w:r>
      <w:r w:rsidR="004C325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(Associação Brasileira de Normas Técnicas, 2023). </w:t>
      </w:r>
    </w:p>
    <w:p w14:paraId="3CA7D5C3" w14:textId="4DB207A3" w:rsidR="00775B46" w:rsidRDefault="00775B46" w:rsidP="00775B46">
      <w:pPr>
        <w:spacing w:after="0" w:line="360" w:lineRule="auto"/>
        <w:ind w:firstLine="555"/>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 </w:t>
      </w:r>
    </w:p>
    <w:p w14:paraId="0DC07A20" w14:textId="77777777" w:rsidR="00775B46" w:rsidRDefault="00775B46" w:rsidP="00775B46">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7.2 Como referenciar as obras consultadas</w:t>
      </w:r>
    </w:p>
    <w:p w14:paraId="2C19E0C3"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77D06916" w14:textId="3D6A178B"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As referências correspondem a um conjunto padronizado de elementos descritivos, retirados de um documento, de modo a permitir a identificação deste documento de forma individual (Associação Brasileira de Normas Técnicas, 20</w:t>
      </w:r>
      <w:r w:rsidR="001F308C">
        <w:rPr>
          <w:rFonts w:ascii="Times New Roman" w:eastAsia="Times New Roman" w:hAnsi="Times New Roman" w:cs="Times New Roman"/>
          <w:sz w:val="24"/>
          <w:szCs w:val="24"/>
        </w:rPr>
        <w:t>2</w:t>
      </w:r>
      <w:r>
        <w:rPr>
          <w:rFonts w:ascii="Times New Roman" w:eastAsia="Times New Roman" w:hAnsi="Times New Roman" w:cs="Times New Roman"/>
          <w:sz w:val="24"/>
          <w:szCs w:val="24"/>
        </w:rPr>
        <w:t>3). </w:t>
      </w:r>
    </w:p>
    <w:p w14:paraId="115C5F71"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As referências devem ser inseridas ao final do texto, em ordem alfabética e não podem ser numeradas. Também deverão ser digitadas com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alinhadas à margem esquerda, com espaçamento simples e separadas entre si por um espaço simples. Todas as referências citadas no texto, e apenas estas, devem ser incluídas ao final, na seção Referências. </w:t>
      </w:r>
    </w:p>
    <w:p w14:paraId="5887154D"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06DC2111" w14:textId="77777777" w:rsidR="00775B46" w:rsidRDefault="00775B46" w:rsidP="00775B46">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8 Considerações finais </w:t>
      </w:r>
    </w:p>
    <w:p w14:paraId="45ED4112"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39E63CB6"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Nesta seção (que poderá ter outro título, conforme seja mais apropriado), o trabalho deverá ser finalizado, apresentando-se as considerações finais e/ou conclusões possíveis. Também poderão ser apresentadas recomendações, propostas para estudos futuros ou outras questões pertinentes, de modo a concluir o trabalho respeitando-se sua estrutura, que partiu de uma introdução, teve seu desenvolvimento e, portanto, necessita de um fechamento para dar o sentido de conclusão dos argumentos, das ideias defendidas, e de coesão e unidade do trabalho como um todo. </w:t>
      </w:r>
    </w:p>
    <w:p w14:paraId="50B3DE8B" w14:textId="77777777" w:rsidR="00775B46" w:rsidRDefault="00775B46" w:rsidP="00775B46">
      <w:pPr>
        <w:spacing w:after="0" w:line="360" w:lineRule="auto"/>
        <w:ind w:firstLine="55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1F6D5ED4" w14:textId="77777777" w:rsidR="00775B46" w:rsidRDefault="00775B46" w:rsidP="00775B46">
      <w:pP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Referências </w:t>
      </w:r>
    </w:p>
    <w:p w14:paraId="41DBA6CF"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2B3A8A92" w14:textId="77777777" w:rsidR="00775B46" w:rsidRDefault="00775B46" w:rsidP="00775B4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ASSOCIA</w:t>
      </w:r>
      <w:r>
        <w:rPr>
          <w:rFonts w:ascii="Times New Roman" w:eastAsia="Times New Roman" w:hAnsi="Times New Roman" w:cs="Times New Roman"/>
          <w:sz w:val="24"/>
          <w:szCs w:val="24"/>
          <w:highlight w:val="white"/>
        </w:rPr>
        <w:t>ÇÃO BRASILEIRA DE NORMAS TÉCNICAS. </w:t>
      </w:r>
      <w:r>
        <w:rPr>
          <w:rFonts w:ascii="Times New Roman" w:eastAsia="Times New Roman" w:hAnsi="Times New Roman" w:cs="Times New Roman"/>
          <w:b/>
          <w:sz w:val="24"/>
          <w:szCs w:val="24"/>
          <w:highlight w:val="white"/>
        </w:rPr>
        <w:t>NBR 6022</w:t>
      </w:r>
      <w:r>
        <w:rPr>
          <w:rFonts w:ascii="Times New Roman" w:eastAsia="Times New Roman" w:hAnsi="Times New Roman" w:cs="Times New Roman"/>
          <w:sz w:val="24"/>
          <w:szCs w:val="24"/>
          <w:highlight w:val="white"/>
        </w:rPr>
        <w:t>: Informação e documentação: artigo em publicação periódica científica impressa: apresentação. Rio de Janeiro, 2003. </w:t>
      </w:r>
    </w:p>
    <w:p w14:paraId="7FE2C785" w14:textId="77777777" w:rsidR="00775B46" w:rsidRDefault="00775B46" w:rsidP="00775B46">
      <w:pPr>
        <w:spacing w:after="0" w:line="240" w:lineRule="auto"/>
        <w:jc w:val="both"/>
        <w:rPr>
          <w:rFonts w:ascii="Times New Roman" w:eastAsia="Times New Roman" w:hAnsi="Times New Roman" w:cs="Times New Roman"/>
          <w:sz w:val="24"/>
          <w:szCs w:val="24"/>
          <w:highlight w:val="white"/>
        </w:rPr>
      </w:pPr>
    </w:p>
    <w:p w14:paraId="3A0D3A45" w14:textId="77777777" w:rsidR="00775B46" w:rsidRDefault="00775B46" w:rsidP="00775B46">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ASSOCIAÇÃO BRASILEIRA DE NORMAS TÉCNICAS. </w:t>
      </w:r>
      <w:r>
        <w:rPr>
          <w:rFonts w:ascii="Times New Roman" w:eastAsia="Times New Roman" w:hAnsi="Times New Roman" w:cs="Times New Roman"/>
          <w:b/>
          <w:sz w:val="24"/>
          <w:szCs w:val="24"/>
          <w:highlight w:val="white"/>
        </w:rPr>
        <w:t>NBR 10520</w:t>
      </w:r>
      <w:r>
        <w:rPr>
          <w:rFonts w:ascii="Times New Roman" w:eastAsia="Times New Roman" w:hAnsi="Times New Roman" w:cs="Times New Roman"/>
          <w:sz w:val="24"/>
          <w:szCs w:val="24"/>
          <w:highlight w:val="white"/>
        </w:rPr>
        <w:t>: Informação e documentação: artigo em publicação periódica científica impressa: apresentação. Rio de Janeiro, 2023.</w:t>
      </w:r>
    </w:p>
    <w:p w14:paraId="288133C6" w14:textId="77777777" w:rsidR="00775B46" w:rsidRDefault="00775B46" w:rsidP="00775B46">
      <w:pPr>
        <w:spacing w:after="0"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 </w:t>
      </w:r>
    </w:p>
    <w:p w14:paraId="07F98140"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DUCROT, Oswald. </w:t>
      </w:r>
      <w:r>
        <w:rPr>
          <w:rFonts w:ascii="Times New Roman" w:eastAsia="Times New Roman" w:hAnsi="Times New Roman" w:cs="Times New Roman"/>
          <w:b/>
          <w:sz w:val="24"/>
          <w:szCs w:val="24"/>
        </w:rPr>
        <w:t>O dizer e o dito</w:t>
      </w:r>
      <w:r>
        <w:rPr>
          <w:rFonts w:ascii="Times New Roman" w:eastAsia="Times New Roman" w:hAnsi="Times New Roman" w:cs="Times New Roman"/>
          <w:sz w:val="24"/>
          <w:szCs w:val="24"/>
        </w:rPr>
        <w:t>. Trad. revisada por Eduardo Guimarães. Campinas, SP: Pontes, 1987.</w:t>
      </w:r>
    </w:p>
    <w:p w14:paraId="09E03571"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96EF013"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FREITAS, Talita Cristiane Sutter. A percepção dos discentes sobre as dificuldades na produção do trabalho acadêmico. In: SEMINÁRIO DE PESQUISA EM EDUCAÇÃO DA REGIÃO SUL, 9ª edição, 2012, Caxias do Sul. </w:t>
      </w:r>
      <w:r>
        <w:rPr>
          <w:rFonts w:ascii="Times New Roman" w:eastAsia="Times New Roman" w:hAnsi="Times New Roman" w:cs="Times New Roman"/>
          <w:b/>
          <w:sz w:val="24"/>
          <w:szCs w:val="24"/>
        </w:rPr>
        <w:t>Anais eletrônicos...</w:t>
      </w:r>
      <w:r>
        <w:rPr>
          <w:rFonts w:ascii="Times New Roman" w:eastAsia="Times New Roman" w:hAnsi="Times New Roman" w:cs="Times New Roman"/>
          <w:sz w:val="24"/>
          <w:szCs w:val="24"/>
        </w:rPr>
        <w:t> Caxias do Sul: UCS, 2012. Disponível em:</w:t>
      </w:r>
      <w:r>
        <w:t xml:space="preserve"> </w:t>
      </w:r>
      <w:hyperlink r:id="rId8">
        <w:r>
          <w:rPr>
            <w:rFonts w:ascii="Times New Roman" w:eastAsia="Times New Roman" w:hAnsi="Times New Roman" w:cs="Times New Roman"/>
            <w:color w:val="0000FF"/>
            <w:sz w:val="24"/>
            <w:szCs w:val="24"/>
            <w:u w:val="single"/>
          </w:rPr>
          <w:t>http://www.ucs.br/etc/conferencias/index.php/anpedsul/9anpedsul/paper/viewFile/77/721</w:t>
        </w:r>
      </w:hyperlink>
      <w:r>
        <w:rPr>
          <w:rFonts w:ascii="Times New Roman" w:eastAsia="Times New Roman" w:hAnsi="Times New Roman" w:cs="Times New Roman"/>
          <w:sz w:val="24"/>
          <w:szCs w:val="24"/>
        </w:rPr>
        <w:t>. Acesso em: 13 ago. 2021. </w:t>
      </w:r>
    </w:p>
    <w:p w14:paraId="2FFCFE0E"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17AB2599"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HARVEY, David. </w:t>
      </w:r>
      <w:r>
        <w:rPr>
          <w:rFonts w:ascii="Times New Roman" w:eastAsia="Times New Roman" w:hAnsi="Times New Roman" w:cs="Times New Roman"/>
          <w:b/>
          <w:sz w:val="24"/>
          <w:szCs w:val="24"/>
        </w:rPr>
        <w:t>Para entender O capital</w:t>
      </w:r>
      <w:r>
        <w:rPr>
          <w:rFonts w:ascii="Times New Roman" w:eastAsia="Times New Roman" w:hAnsi="Times New Roman" w:cs="Times New Roman"/>
          <w:sz w:val="24"/>
          <w:szCs w:val="24"/>
        </w:rPr>
        <w:t>: livro I. Tradução Rubens Enderle. São Paulo: Boitempo, 2013. </w:t>
      </w:r>
    </w:p>
    <w:p w14:paraId="1BCE0F23"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4B27802A"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PALMA, Sonia. </w:t>
      </w:r>
      <w:r>
        <w:rPr>
          <w:rFonts w:ascii="Times New Roman" w:eastAsia="Times New Roman" w:hAnsi="Times New Roman" w:cs="Times New Roman"/>
          <w:b/>
          <w:sz w:val="24"/>
          <w:szCs w:val="24"/>
        </w:rPr>
        <w:t>Cartografia do imaginário</w:t>
      </w:r>
      <w:r>
        <w:rPr>
          <w:rFonts w:ascii="Times New Roman" w:eastAsia="Times New Roman" w:hAnsi="Times New Roman" w:cs="Times New Roman"/>
          <w:sz w:val="24"/>
          <w:szCs w:val="24"/>
        </w:rPr>
        <w:t>: a dimensão poética e fenomenológica da educação ambiental. 2012. 142 f. Dissertação (Mestrado em Educação) – Instituto de Educação, Universidade Federal de Mato Grosso, Cuiabá, 2012. </w:t>
      </w:r>
    </w:p>
    <w:p w14:paraId="456CABEA" w14:textId="77777777" w:rsidR="00775B46" w:rsidRDefault="00775B46" w:rsidP="00775B4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750C15FB"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SANTANA, Margarida Conceição Cunha; VICTOR, Eliene Padilha Felipe. Aprendizagem a distância: comunicação virtual, mediação e interação. In: TOSCHI, </w:t>
      </w:r>
      <w:proofErr w:type="spellStart"/>
      <w:r>
        <w:rPr>
          <w:rFonts w:ascii="Times New Roman" w:eastAsia="Times New Roman" w:hAnsi="Times New Roman" w:cs="Times New Roman"/>
          <w:sz w:val="24"/>
          <w:szCs w:val="24"/>
        </w:rPr>
        <w:t>Mirza</w:t>
      </w:r>
      <w:proofErr w:type="spellEnd"/>
      <w:r>
        <w:rPr>
          <w:rFonts w:ascii="Times New Roman" w:eastAsia="Times New Roman" w:hAnsi="Times New Roman" w:cs="Times New Roman"/>
          <w:sz w:val="24"/>
          <w:szCs w:val="24"/>
        </w:rPr>
        <w:t> Seabra (Org.). </w:t>
      </w:r>
      <w:r>
        <w:rPr>
          <w:rFonts w:ascii="Times New Roman" w:eastAsia="Times New Roman" w:hAnsi="Times New Roman" w:cs="Times New Roman"/>
          <w:b/>
          <w:sz w:val="24"/>
          <w:szCs w:val="24"/>
        </w:rPr>
        <w:t>Docência nos ambientes virtuais de aprendizagem</w:t>
      </w:r>
      <w:r>
        <w:rPr>
          <w:rFonts w:ascii="Times New Roman" w:eastAsia="Times New Roman" w:hAnsi="Times New Roman" w:cs="Times New Roman"/>
          <w:sz w:val="24"/>
          <w:szCs w:val="24"/>
        </w:rPr>
        <w:t>: múltiplas visões. Anápolis: UEG, 2013. p. 125-148. </w:t>
      </w:r>
    </w:p>
    <w:p w14:paraId="6BB4468D" w14:textId="77777777" w:rsidR="00775B46" w:rsidRDefault="00775B46" w:rsidP="00775B46">
      <w:pPr>
        <w:spacing w:after="0" w:line="240" w:lineRule="auto"/>
        <w:jc w:val="both"/>
        <w:rPr>
          <w:rFonts w:ascii="Times New Roman" w:eastAsia="Times New Roman" w:hAnsi="Times New Roman" w:cs="Times New Roman"/>
          <w:sz w:val="24"/>
          <w:szCs w:val="24"/>
        </w:rPr>
      </w:pPr>
    </w:p>
    <w:p w14:paraId="7E037F89"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Danilo Garcia da; CASAGRANDE, Ana Lara. A multimodalidade e o Ambiente Virtual de Aprendizagem: possibilidades para o fazer pedagógico na contemporaneidade. In: FERNANDES, Terezinha; MACIEL, Cristiano, SANTOS, Edméa (Org.). </w:t>
      </w:r>
      <w:r>
        <w:rPr>
          <w:rFonts w:ascii="Times New Roman" w:eastAsia="Times New Roman" w:hAnsi="Times New Roman" w:cs="Times New Roman"/>
          <w:b/>
          <w:sz w:val="24"/>
          <w:szCs w:val="24"/>
        </w:rPr>
        <w:t>Multiletramentos e linguagens multimodais 1</w:t>
      </w:r>
      <w:r>
        <w:rPr>
          <w:rFonts w:ascii="Times New Roman" w:eastAsia="Times New Roman" w:hAnsi="Times New Roman" w:cs="Times New Roman"/>
          <w:sz w:val="24"/>
          <w:szCs w:val="24"/>
        </w:rPr>
        <w:t>. Coleção Educação a distância; v.15. Cuiabá: EdUFMT, 2020. p. 96-117.</w:t>
      </w:r>
    </w:p>
    <w:p w14:paraId="6740B5C2" w14:textId="77777777" w:rsidR="00775B46" w:rsidRDefault="00775B46" w:rsidP="00775B46">
      <w:pPr>
        <w:spacing w:after="0" w:line="240" w:lineRule="auto"/>
        <w:jc w:val="both"/>
        <w:rPr>
          <w:rFonts w:ascii="Times New Roman" w:eastAsia="Times New Roman" w:hAnsi="Times New Roman" w:cs="Times New Roman"/>
          <w:sz w:val="24"/>
          <w:szCs w:val="24"/>
        </w:rPr>
      </w:pPr>
    </w:p>
    <w:p w14:paraId="3889D195"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SCHUCK, </w:t>
      </w:r>
      <w:proofErr w:type="spellStart"/>
      <w:r>
        <w:rPr>
          <w:rFonts w:ascii="Times New Roman" w:eastAsia="Times New Roman" w:hAnsi="Times New Roman" w:cs="Times New Roman"/>
          <w:color w:val="000000"/>
          <w:sz w:val="24"/>
          <w:szCs w:val="24"/>
        </w:rPr>
        <w:t>Angela</w:t>
      </w:r>
      <w:proofErr w:type="spellEnd"/>
      <w:r>
        <w:rPr>
          <w:rFonts w:ascii="Times New Roman" w:eastAsia="Times New Roman" w:hAnsi="Times New Roman" w:cs="Times New Roman"/>
          <w:color w:val="000000"/>
          <w:sz w:val="24"/>
          <w:szCs w:val="24"/>
        </w:rPr>
        <w:t xml:space="preserve"> Karine; BRIDI, Caroline Neris. </w:t>
      </w:r>
      <w:r>
        <w:rPr>
          <w:rFonts w:ascii="Times New Roman" w:eastAsia="Times New Roman" w:hAnsi="Times New Roman" w:cs="Times New Roman"/>
          <w:sz w:val="24"/>
          <w:szCs w:val="24"/>
        </w:rPr>
        <w:t>Projeto Nós por Elas – orientando recomeços. In: Seminário de Desenvolvimento do Ensino, Pesquisa e Extensão (SEDEPEX) 2020.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Relatos Técnicos, Universidade Alto Vale do Rio do Peixe,</w:t>
      </w:r>
      <w:r>
        <w:rPr>
          <w:rFonts w:ascii="Times New Roman" w:eastAsia="Times New Roman" w:hAnsi="Times New Roman" w:cs="Times New Roman"/>
          <w:sz w:val="24"/>
          <w:szCs w:val="24"/>
        </w:rPr>
        <w:br/>
        <w:t xml:space="preserve">v. 04, n. 01 – dez. 2020. </w:t>
      </w:r>
      <w:r>
        <w:rPr>
          <w:rFonts w:ascii="Times New Roman" w:eastAsia="Times New Roman" w:hAnsi="Times New Roman" w:cs="Times New Roman"/>
          <w:b/>
          <w:sz w:val="24"/>
          <w:szCs w:val="24"/>
        </w:rPr>
        <w:t>Anais eletrônicos...</w:t>
      </w:r>
      <w:r>
        <w:rPr>
          <w:rFonts w:ascii="Times New Roman" w:eastAsia="Times New Roman" w:hAnsi="Times New Roman" w:cs="Times New Roman"/>
          <w:sz w:val="24"/>
          <w:szCs w:val="24"/>
        </w:rPr>
        <w:t xml:space="preserve"> Caçador: UNIARP, 2020. Disponível em: </w:t>
      </w:r>
      <w:hyperlink r:id="rId9">
        <w:r>
          <w:rPr>
            <w:rFonts w:ascii="Times New Roman" w:eastAsia="Times New Roman" w:hAnsi="Times New Roman" w:cs="Times New Roman"/>
            <w:color w:val="0000FF"/>
            <w:sz w:val="24"/>
            <w:szCs w:val="24"/>
            <w:u w:val="single"/>
          </w:rPr>
          <w:t>https://periodicos.uniarp.edu.br/index.php/sedepex/article/download/2569/1279/8393</w:t>
        </w:r>
      </w:hyperlink>
      <w:r>
        <w:rPr>
          <w:rFonts w:ascii="Times New Roman" w:eastAsia="Times New Roman" w:hAnsi="Times New Roman" w:cs="Times New Roman"/>
          <w:sz w:val="24"/>
          <w:szCs w:val="24"/>
        </w:rPr>
        <w:t>. Acesso em: 18 ago. 2021.</w:t>
      </w:r>
    </w:p>
    <w:p w14:paraId="1A3A0F82" w14:textId="77777777" w:rsidR="00775B46" w:rsidRDefault="00775B46" w:rsidP="00775B46">
      <w:pPr>
        <w:spacing w:after="0" w:line="240" w:lineRule="auto"/>
        <w:jc w:val="both"/>
        <w:rPr>
          <w:rFonts w:ascii="Times New Roman" w:eastAsia="Times New Roman" w:hAnsi="Times New Roman" w:cs="Times New Roman"/>
          <w:sz w:val="24"/>
          <w:szCs w:val="24"/>
        </w:rPr>
      </w:pPr>
    </w:p>
    <w:p w14:paraId="4071A18E" w14:textId="77777777" w:rsidR="00775B46" w:rsidRDefault="00775B46" w:rsidP="00775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YANNOULAS, Silvia Cristina; ASSIS, Samuel Gabriel; FERREIRA, </w:t>
      </w:r>
      <w:proofErr w:type="spellStart"/>
      <w:r>
        <w:rPr>
          <w:rFonts w:ascii="Times New Roman" w:eastAsia="Times New Roman" w:hAnsi="Times New Roman" w:cs="Times New Roman"/>
          <w:sz w:val="24"/>
          <w:szCs w:val="24"/>
        </w:rPr>
        <w:t>Kaline</w:t>
      </w:r>
      <w:proofErr w:type="spellEnd"/>
      <w:r>
        <w:rPr>
          <w:rFonts w:ascii="Times New Roman" w:eastAsia="Times New Roman" w:hAnsi="Times New Roman" w:cs="Times New Roman"/>
          <w:sz w:val="24"/>
          <w:szCs w:val="24"/>
        </w:rPr>
        <w:t> Monteiro. Educação e pobreza: limiares de um campo em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)definição.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Campinas, v. 17, n. 50, p. 329-351, maio/ago. 2012. </w:t>
      </w:r>
    </w:p>
    <w:p w14:paraId="624F8852" w14:textId="77777777" w:rsidR="00775B46" w:rsidRDefault="00775B46" w:rsidP="00775B46">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w:t>
      </w:r>
    </w:p>
    <w:p w14:paraId="33736388" w14:textId="69810826" w:rsidR="00775B46" w:rsidRDefault="00775B46" w:rsidP="00892CE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w:t>
      </w:r>
    </w:p>
    <w:p w14:paraId="6CBE194B" w14:textId="77777777" w:rsidR="00775B46" w:rsidRDefault="00775B46" w:rsidP="00775B46">
      <w:pPr>
        <w:spacing w:after="0" w:line="36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4"/>
          <w:szCs w:val="24"/>
        </w:rPr>
        <w:t> </w:t>
      </w:r>
      <w:bookmarkStart w:id="2" w:name="_heading=h.1fob9te" w:colFirst="0" w:colLast="0"/>
      <w:bookmarkEnd w:id="2"/>
    </w:p>
    <w:p w14:paraId="55ED985E" w14:textId="58ECCCCA" w:rsidR="00EF0587" w:rsidRPr="00EF0587" w:rsidRDefault="00775B46" w:rsidP="00892CE5">
      <w:pPr>
        <w:spacing w:after="0" w:line="360" w:lineRule="auto"/>
        <w:ind w:firstLine="555"/>
        <w:jc w:val="both"/>
      </w:pPr>
      <w:r>
        <w:rPr>
          <w:rFonts w:ascii="Times New Roman" w:eastAsia="Times New Roman" w:hAnsi="Times New Roman" w:cs="Times New Roman"/>
          <w:sz w:val="24"/>
          <w:szCs w:val="24"/>
        </w:rPr>
        <w:t xml:space="preserve">Os anexos (se houver) devem ser inseridos ao final do trabalho. Vale salientar que o </w:t>
      </w:r>
      <w:r w:rsidR="00A914E8" w:rsidRPr="00E75CEC">
        <w:rPr>
          <w:rFonts w:ascii="Times New Roman" w:eastAsia="Times New Roman" w:hAnsi="Times New Roman" w:cs="Times New Roman"/>
          <w:b/>
          <w:bCs/>
          <w:sz w:val="24"/>
          <w:szCs w:val="24"/>
        </w:rPr>
        <w:t>pôster</w:t>
      </w:r>
      <w:r>
        <w:rPr>
          <w:rFonts w:ascii="Times New Roman" w:eastAsia="Times New Roman" w:hAnsi="Times New Roman" w:cs="Times New Roman"/>
          <w:sz w:val="24"/>
          <w:szCs w:val="24"/>
        </w:rPr>
        <w:t>, incluindo as referências</w:t>
      </w:r>
      <w:r w:rsidR="00E75CEC">
        <w:rPr>
          <w:rFonts w:ascii="Times New Roman" w:eastAsia="Times New Roman" w:hAnsi="Times New Roman" w:cs="Times New Roman"/>
          <w:sz w:val="24"/>
          <w:szCs w:val="24"/>
        </w:rPr>
        <w:t>, apêndices</w:t>
      </w:r>
      <w:r>
        <w:rPr>
          <w:rFonts w:ascii="Times New Roman" w:eastAsia="Times New Roman" w:hAnsi="Times New Roman" w:cs="Times New Roman"/>
          <w:sz w:val="24"/>
          <w:szCs w:val="24"/>
        </w:rPr>
        <w:t xml:space="preserve"> e anexos, deve conter entre </w:t>
      </w:r>
      <w:r w:rsidR="007A1BDF">
        <w:rPr>
          <w:rFonts w:ascii="Times New Roman" w:eastAsia="Times New Roman" w:hAnsi="Times New Roman" w:cs="Times New Roman"/>
          <w:b/>
          <w:sz w:val="24"/>
          <w:szCs w:val="24"/>
        </w:rPr>
        <w:t>3</w:t>
      </w:r>
      <w:r w:rsidR="00E90237">
        <w:rPr>
          <w:rFonts w:ascii="Times New Roman" w:eastAsia="Times New Roman" w:hAnsi="Times New Roman" w:cs="Times New Roman"/>
          <w:b/>
          <w:sz w:val="24"/>
          <w:szCs w:val="24"/>
        </w:rPr>
        <w:t xml:space="preserve"> (</w:t>
      </w:r>
      <w:r w:rsidR="007A1BDF">
        <w:rPr>
          <w:rFonts w:ascii="Times New Roman" w:eastAsia="Times New Roman" w:hAnsi="Times New Roman" w:cs="Times New Roman"/>
          <w:b/>
          <w:sz w:val="24"/>
          <w:szCs w:val="24"/>
        </w:rPr>
        <w:t>três</w:t>
      </w:r>
      <w:r w:rsidR="00E90237">
        <w:rPr>
          <w:rFonts w:ascii="Times New Roman" w:eastAsia="Times New Roman" w:hAnsi="Times New Roman" w:cs="Times New Roman"/>
          <w:b/>
          <w:sz w:val="24"/>
          <w:szCs w:val="24"/>
        </w:rPr>
        <w:t xml:space="preserve">) e </w:t>
      </w:r>
      <w:r w:rsidR="00640B94">
        <w:rPr>
          <w:rFonts w:ascii="Times New Roman" w:eastAsia="Times New Roman" w:hAnsi="Times New Roman" w:cs="Times New Roman"/>
          <w:b/>
          <w:sz w:val="24"/>
          <w:szCs w:val="24"/>
        </w:rPr>
        <w:t>5</w:t>
      </w:r>
      <w:r w:rsidR="00E90237">
        <w:rPr>
          <w:rFonts w:ascii="Times New Roman" w:eastAsia="Times New Roman" w:hAnsi="Times New Roman" w:cs="Times New Roman"/>
          <w:b/>
          <w:sz w:val="24"/>
          <w:szCs w:val="24"/>
        </w:rPr>
        <w:t xml:space="preserve"> (</w:t>
      </w:r>
      <w:r w:rsidR="00640B94">
        <w:rPr>
          <w:rFonts w:ascii="Times New Roman" w:eastAsia="Times New Roman" w:hAnsi="Times New Roman" w:cs="Times New Roman"/>
          <w:b/>
          <w:sz w:val="24"/>
          <w:szCs w:val="24"/>
        </w:rPr>
        <w:t>cinco</w:t>
      </w:r>
      <w:r w:rsidR="00E90237">
        <w:rPr>
          <w:rFonts w:ascii="Times New Roman" w:eastAsia="Times New Roman" w:hAnsi="Times New Roman" w:cs="Times New Roman"/>
          <w:b/>
          <w:sz w:val="24"/>
          <w:szCs w:val="24"/>
        </w:rPr>
        <w:t>) páginas</w:t>
      </w:r>
      <w:r w:rsidR="00E90237" w:rsidRPr="00E90237">
        <w:rPr>
          <w:rFonts w:ascii="Times New Roman" w:eastAsia="Times New Roman" w:hAnsi="Times New Roman" w:cs="Times New Roman"/>
          <w:bCs/>
          <w:sz w:val="24"/>
          <w:szCs w:val="24"/>
        </w:rPr>
        <w:t xml:space="preserve">, seguindo a formatação deste </w:t>
      </w:r>
      <w:r w:rsidR="00E65A70">
        <w:rPr>
          <w:rFonts w:ascii="Times New Roman" w:eastAsia="Times New Roman" w:hAnsi="Times New Roman" w:cs="Times New Roman"/>
          <w:bCs/>
          <w:sz w:val="24"/>
          <w:szCs w:val="24"/>
        </w:rPr>
        <w:t>modelo</w:t>
      </w:r>
      <w:r w:rsidR="00E90237" w:rsidRPr="00E90237">
        <w:rPr>
          <w:rFonts w:ascii="Times New Roman" w:eastAsia="Times New Roman" w:hAnsi="Times New Roman" w:cs="Times New Roman"/>
          <w:bCs/>
          <w:sz w:val="24"/>
          <w:szCs w:val="24"/>
        </w:rPr>
        <w:t>.</w:t>
      </w:r>
      <w:r w:rsidR="00E90237">
        <w:rPr>
          <w:rFonts w:ascii="Times New Roman" w:eastAsia="Times New Roman" w:hAnsi="Times New Roman" w:cs="Times New Roman"/>
          <w:sz w:val="24"/>
          <w:szCs w:val="24"/>
        </w:rPr>
        <w:t> </w:t>
      </w:r>
      <w:r w:rsidR="00405760">
        <w:rPr>
          <w:rFonts w:ascii="Times New Roman" w:eastAsia="Times New Roman" w:hAnsi="Times New Roman" w:cs="Times New Roman"/>
          <w:b/>
          <w:sz w:val="24"/>
          <w:szCs w:val="24"/>
        </w:rPr>
        <w:t xml:space="preserve"> </w:t>
      </w:r>
      <w:r w:rsidR="00EF0587">
        <w:tab/>
      </w:r>
    </w:p>
    <w:sectPr w:rsidR="00EF0587" w:rsidRPr="00EF0587" w:rsidSect="0097085B">
      <w:headerReference w:type="default" r:id="rId10"/>
      <w:footerReference w:type="default" r:id="rId11"/>
      <w:pgSz w:w="11906" w:h="16838"/>
      <w:pgMar w:top="1701"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11C6E" w14:textId="77777777" w:rsidR="00301337" w:rsidRDefault="00301337" w:rsidP="00991608">
      <w:pPr>
        <w:spacing w:after="0" w:line="240" w:lineRule="auto"/>
      </w:pPr>
      <w:r>
        <w:separator/>
      </w:r>
    </w:p>
  </w:endnote>
  <w:endnote w:type="continuationSeparator" w:id="0">
    <w:p w14:paraId="16AF3050" w14:textId="77777777" w:rsidR="00301337" w:rsidRDefault="00301337" w:rsidP="0099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324C" w14:textId="42B6108E" w:rsidR="00DF283E" w:rsidRDefault="00F959E6" w:rsidP="00DF283E">
    <w:pPr>
      <w:pStyle w:val="Rodap"/>
      <w:ind w:hanging="1701"/>
    </w:pPr>
    <w:r>
      <w:rPr>
        <w:noProof/>
      </w:rPr>
      <w:drawing>
        <wp:inline distT="0" distB="0" distL="0" distR="0" wp14:anchorId="53288CB6" wp14:editId="2EB1A979">
          <wp:extent cx="7671265" cy="734060"/>
          <wp:effectExtent l="0" t="0" r="6350" b="8890"/>
          <wp:docPr id="13779048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932" cy="7346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FDDD" w14:textId="77777777" w:rsidR="00301337" w:rsidRDefault="00301337" w:rsidP="00991608">
      <w:pPr>
        <w:spacing w:after="0" w:line="240" w:lineRule="auto"/>
      </w:pPr>
      <w:r>
        <w:separator/>
      </w:r>
    </w:p>
  </w:footnote>
  <w:footnote w:type="continuationSeparator" w:id="0">
    <w:p w14:paraId="5BEBB488" w14:textId="77777777" w:rsidR="00301337" w:rsidRDefault="00301337" w:rsidP="0099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0F20" w14:textId="6BCEEA4A" w:rsidR="00991608" w:rsidRDefault="00991608" w:rsidP="00991608">
    <w:pPr>
      <w:pStyle w:val="Cabealho"/>
      <w:ind w:hanging="1701"/>
    </w:pPr>
    <w:r>
      <w:rPr>
        <w:noProof/>
      </w:rPr>
      <w:drawing>
        <wp:inline distT="0" distB="0" distL="0" distR="0" wp14:anchorId="5B388C19" wp14:editId="77A9B172">
          <wp:extent cx="7650480" cy="1080135"/>
          <wp:effectExtent l="0" t="0" r="7620" b="5715"/>
          <wp:docPr id="918814814" name="Imagem 91881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1941" cy="1091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523"/>
    <w:multiLevelType w:val="multilevel"/>
    <w:tmpl w:val="F3A25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0B21F1"/>
    <w:multiLevelType w:val="multilevel"/>
    <w:tmpl w:val="CBDA248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1F2D31AC"/>
    <w:multiLevelType w:val="multilevel"/>
    <w:tmpl w:val="C39A8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0324B0"/>
    <w:multiLevelType w:val="multilevel"/>
    <w:tmpl w:val="4E92A6E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2FA33B71"/>
    <w:multiLevelType w:val="multilevel"/>
    <w:tmpl w:val="2D907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C74D54"/>
    <w:multiLevelType w:val="multilevel"/>
    <w:tmpl w:val="C78E06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 w15:restartNumberingAfterBreak="0">
    <w:nsid w:val="4C6C1CEA"/>
    <w:multiLevelType w:val="multilevel"/>
    <w:tmpl w:val="EA101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D8A6F36"/>
    <w:multiLevelType w:val="multilevel"/>
    <w:tmpl w:val="6A5A98B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532C7686"/>
    <w:multiLevelType w:val="multilevel"/>
    <w:tmpl w:val="76589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 w15:restartNumberingAfterBreak="0">
    <w:nsid w:val="5E4C4BE8"/>
    <w:multiLevelType w:val="multilevel"/>
    <w:tmpl w:val="9814B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5F9413B"/>
    <w:multiLevelType w:val="multilevel"/>
    <w:tmpl w:val="55E4622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7EE43395"/>
    <w:multiLevelType w:val="multilevel"/>
    <w:tmpl w:val="4AB0C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714352175">
    <w:abstractNumId w:val="0"/>
  </w:num>
  <w:num w:numId="2" w16cid:durableId="1945066597">
    <w:abstractNumId w:val="6"/>
  </w:num>
  <w:num w:numId="3" w16cid:durableId="1182472517">
    <w:abstractNumId w:val="2"/>
  </w:num>
  <w:num w:numId="4" w16cid:durableId="689070142">
    <w:abstractNumId w:val="8"/>
  </w:num>
  <w:num w:numId="5" w16cid:durableId="1930432460">
    <w:abstractNumId w:val="5"/>
  </w:num>
  <w:num w:numId="6" w16cid:durableId="1569339698">
    <w:abstractNumId w:val="1"/>
  </w:num>
  <w:num w:numId="7" w16cid:durableId="782991145">
    <w:abstractNumId w:val="10"/>
  </w:num>
  <w:num w:numId="8" w16cid:durableId="1151139943">
    <w:abstractNumId w:val="7"/>
  </w:num>
  <w:num w:numId="9" w16cid:durableId="511333275">
    <w:abstractNumId w:val="9"/>
  </w:num>
  <w:num w:numId="10" w16cid:durableId="805589113">
    <w:abstractNumId w:val="3"/>
  </w:num>
  <w:num w:numId="11" w16cid:durableId="1847162017">
    <w:abstractNumId w:val="4"/>
  </w:num>
  <w:num w:numId="12" w16cid:durableId="1189415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08"/>
    <w:rsid w:val="000073C4"/>
    <w:rsid w:val="00066270"/>
    <w:rsid w:val="000863CA"/>
    <w:rsid w:val="000A1809"/>
    <w:rsid w:val="000B5ADF"/>
    <w:rsid w:val="000D08AE"/>
    <w:rsid w:val="00170FA7"/>
    <w:rsid w:val="001A599C"/>
    <w:rsid w:val="001F308C"/>
    <w:rsid w:val="00237B72"/>
    <w:rsid w:val="00276A37"/>
    <w:rsid w:val="002878FD"/>
    <w:rsid w:val="002C0FDE"/>
    <w:rsid w:val="002C15DE"/>
    <w:rsid w:val="00301337"/>
    <w:rsid w:val="00350865"/>
    <w:rsid w:val="003652B6"/>
    <w:rsid w:val="00380F70"/>
    <w:rsid w:val="0039564D"/>
    <w:rsid w:val="003C09C0"/>
    <w:rsid w:val="003F6610"/>
    <w:rsid w:val="00405760"/>
    <w:rsid w:val="00420565"/>
    <w:rsid w:val="004B1822"/>
    <w:rsid w:val="004C3257"/>
    <w:rsid w:val="004D3DAD"/>
    <w:rsid w:val="004E4C0F"/>
    <w:rsid w:val="00506DDA"/>
    <w:rsid w:val="00525DA8"/>
    <w:rsid w:val="00570493"/>
    <w:rsid w:val="00592947"/>
    <w:rsid w:val="005A428C"/>
    <w:rsid w:val="005A591A"/>
    <w:rsid w:val="006127AD"/>
    <w:rsid w:val="00640B94"/>
    <w:rsid w:val="00650D09"/>
    <w:rsid w:val="006940BA"/>
    <w:rsid w:val="006A5DA6"/>
    <w:rsid w:val="006B1771"/>
    <w:rsid w:val="006C16A7"/>
    <w:rsid w:val="006E6666"/>
    <w:rsid w:val="007140C0"/>
    <w:rsid w:val="00726A46"/>
    <w:rsid w:val="00775B46"/>
    <w:rsid w:val="007A1BDF"/>
    <w:rsid w:val="007C09E2"/>
    <w:rsid w:val="0083128D"/>
    <w:rsid w:val="0084739E"/>
    <w:rsid w:val="00884A34"/>
    <w:rsid w:val="00892CE5"/>
    <w:rsid w:val="008D39F9"/>
    <w:rsid w:val="00922916"/>
    <w:rsid w:val="00930951"/>
    <w:rsid w:val="009473A0"/>
    <w:rsid w:val="0095115F"/>
    <w:rsid w:val="00952920"/>
    <w:rsid w:val="0097085B"/>
    <w:rsid w:val="00991608"/>
    <w:rsid w:val="00995E26"/>
    <w:rsid w:val="009B7E6B"/>
    <w:rsid w:val="009C3AB6"/>
    <w:rsid w:val="00A578D7"/>
    <w:rsid w:val="00A914E8"/>
    <w:rsid w:val="00B156B1"/>
    <w:rsid w:val="00B26585"/>
    <w:rsid w:val="00BF56FE"/>
    <w:rsid w:val="00C9537D"/>
    <w:rsid w:val="00D339F1"/>
    <w:rsid w:val="00D83792"/>
    <w:rsid w:val="00D97DDC"/>
    <w:rsid w:val="00DC1236"/>
    <w:rsid w:val="00DF283E"/>
    <w:rsid w:val="00E177F5"/>
    <w:rsid w:val="00E52714"/>
    <w:rsid w:val="00E65A70"/>
    <w:rsid w:val="00E75CEC"/>
    <w:rsid w:val="00E90237"/>
    <w:rsid w:val="00EE0587"/>
    <w:rsid w:val="00EF0587"/>
    <w:rsid w:val="00F15CE7"/>
    <w:rsid w:val="00F20983"/>
    <w:rsid w:val="00F56BBA"/>
    <w:rsid w:val="00F61644"/>
    <w:rsid w:val="00F855C3"/>
    <w:rsid w:val="00F955A0"/>
    <w:rsid w:val="00F959E6"/>
    <w:rsid w:val="00FE7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7108"/>
  <w15:chartTrackingRefBased/>
  <w15:docId w15:val="{C513A0A3-3D8F-4692-9F16-3559345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6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608"/>
  </w:style>
  <w:style w:type="paragraph" w:styleId="Rodap">
    <w:name w:val="footer"/>
    <w:basedOn w:val="Normal"/>
    <w:link w:val="RodapChar"/>
    <w:uiPriority w:val="99"/>
    <w:unhideWhenUsed/>
    <w:rsid w:val="00991608"/>
    <w:pPr>
      <w:tabs>
        <w:tab w:val="center" w:pos="4252"/>
        <w:tab w:val="right" w:pos="8504"/>
      </w:tabs>
      <w:spacing w:after="0" w:line="240" w:lineRule="auto"/>
    </w:pPr>
  </w:style>
  <w:style w:type="character" w:customStyle="1" w:styleId="RodapChar">
    <w:name w:val="Rodapé Char"/>
    <w:basedOn w:val="Fontepargpadro"/>
    <w:link w:val="Rodap"/>
    <w:uiPriority w:val="99"/>
    <w:rsid w:val="0099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s.br/etc/conferencias/index.php/anpedsul/9anpedsul/paper/viewFile/77/7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iodicos.uniarp.edu.br/index.php/sedepex/article/download/2569/1279/839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FE3F-0932-4F33-90A8-0D7E8C68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2000</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Chiaretti</dc:creator>
  <cp:keywords/>
  <dc:description/>
  <cp:lastModifiedBy>Ana Lara Casagrande</cp:lastModifiedBy>
  <cp:revision>21</cp:revision>
  <dcterms:created xsi:type="dcterms:W3CDTF">2024-07-22T20:36:00Z</dcterms:created>
  <dcterms:modified xsi:type="dcterms:W3CDTF">2024-07-23T18:35:00Z</dcterms:modified>
</cp:coreProperties>
</file>